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98B95" w14:textId="787BF53D" w:rsidR="00B87B0A" w:rsidRDefault="00797B4C" w:rsidP="00EC116E">
      <w:pPr>
        <w:keepLines/>
        <w:spacing w:after="0"/>
        <w:jc w:val="center"/>
        <w:rPr>
          <w:rFonts w:ascii="Arial" w:eastAsia="MS Mincho" w:hAnsi="Arial" w:cs="Arial"/>
          <w:b/>
          <w:kern w:val="18"/>
          <w:sz w:val="24"/>
          <w:szCs w:val="24"/>
        </w:rPr>
      </w:pPr>
      <w:r>
        <w:rPr>
          <w:rFonts w:ascii="Arial" w:eastAsia="MS Mincho" w:hAnsi="Arial" w:cs="Arial"/>
          <w:b/>
          <w:kern w:val="18"/>
          <w:sz w:val="24"/>
          <w:szCs w:val="24"/>
        </w:rPr>
        <w:t>DELIVER</w:t>
      </w:r>
      <w:r w:rsidR="000E0F97">
        <w:rPr>
          <w:rFonts w:ascii="Arial" w:eastAsia="MS Mincho" w:hAnsi="Arial" w:cs="Arial"/>
          <w:b/>
          <w:kern w:val="18"/>
          <w:sz w:val="24"/>
          <w:szCs w:val="24"/>
        </w:rPr>
        <w:t xml:space="preserve"> Qualitative Component</w:t>
      </w:r>
      <w:r w:rsidR="00CF7BAB">
        <w:rPr>
          <w:rFonts w:ascii="Arial" w:eastAsia="MS Mincho" w:hAnsi="Arial" w:cs="Arial"/>
          <w:b/>
          <w:kern w:val="18"/>
          <w:sz w:val="24"/>
          <w:szCs w:val="24"/>
        </w:rPr>
        <w:t xml:space="preserve"> </w:t>
      </w:r>
      <w:r w:rsidR="00B87B0A">
        <w:rPr>
          <w:rFonts w:ascii="Arial" w:eastAsia="MS Mincho" w:hAnsi="Arial" w:cs="Arial"/>
          <w:b/>
          <w:kern w:val="18"/>
          <w:sz w:val="24"/>
          <w:szCs w:val="24"/>
        </w:rPr>
        <w:t>Readiness Checklist</w:t>
      </w:r>
    </w:p>
    <w:p w14:paraId="248CA8A0" w14:textId="77777777" w:rsidR="00B87B0A" w:rsidRDefault="00B87B0A" w:rsidP="003F2BF8">
      <w:pPr>
        <w:keepLines/>
        <w:spacing w:after="0"/>
        <w:rPr>
          <w:rFonts w:ascii="Arial" w:eastAsia="MS Mincho" w:hAnsi="Arial" w:cs="Arial"/>
          <w:b/>
          <w:kern w:val="18"/>
          <w:sz w:val="24"/>
          <w:szCs w:val="24"/>
        </w:rPr>
      </w:pPr>
    </w:p>
    <w:p w14:paraId="432DBF44" w14:textId="77777777" w:rsidR="00B87B0A" w:rsidRPr="00E72ACF" w:rsidRDefault="00B87B0A" w:rsidP="00F51D21">
      <w:pPr>
        <w:keepLines/>
        <w:spacing w:after="0"/>
        <w:ind w:left="864" w:firstLine="216"/>
        <w:rPr>
          <w:rFonts w:ascii="Arial" w:eastAsia="MS Mincho" w:hAnsi="Arial" w:cs="Arial"/>
          <w:b/>
          <w:kern w:val="18"/>
          <w:sz w:val="24"/>
          <w:szCs w:val="24"/>
        </w:rPr>
      </w:pPr>
      <w:r w:rsidRPr="00E72ACF">
        <w:rPr>
          <w:rFonts w:ascii="Arial" w:eastAsia="MS Mincho" w:hAnsi="Arial" w:cs="Arial"/>
          <w:b/>
          <w:kern w:val="18"/>
          <w:sz w:val="24"/>
          <w:szCs w:val="24"/>
        </w:rPr>
        <w:t xml:space="preserve">Site Name and Location: </w:t>
      </w:r>
      <w:r w:rsidRPr="00E72ACF">
        <w:rPr>
          <w:rFonts w:ascii="Arial" w:eastAsia="MS Mincho" w:hAnsi="Arial" w:cs="Arial"/>
          <w:b/>
          <w:kern w:val="18"/>
          <w:sz w:val="24"/>
          <w:szCs w:val="24"/>
        </w:rPr>
        <w:tab/>
      </w:r>
      <w:r w:rsidRPr="00E72ACF">
        <w:rPr>
          <w:rFonts w:ascii="Arial" w:eastAsia="MS Mincho" w:hAnsi="Arial" w:cs="Arial"/>
          <w:b/>
          <w:kern w:val="18"/>
          <w:sz w:val="24"/>
          <w:szCs w:val="24"/>
        </w:rPr>
        <w:tab/>
      </w:r>
    </w:p>
    <w:p w14:paraId="4D0F75EF" w14:textId="77777777" w:rsidR="00B87B0A" w:rsidRPr="00E72ACF" w:rsidRDefault="00B87B0A" w:rsidP="00F51D21">
      <w:pPr>
        <w:keepLines/>
        <w:spacing w:after="0"/>
        <w:ind w:left="864" w:firstLine="216"/>
        <w:rPr>
          <w:rFonts w:ascii="Arial" w:eastAsia="MS Mincho" w:hAnsi="Arial" w:cs="Arial"/>
          <w:b/>
          <w:kern w:val="18"/>
          <w:sz w:val="24"/>
          <w:szCs w:val="24"/>
        </w:rPr>
      </w:pPr>
      <w:r w:rsidRPr="00E72ACF">
        <w:rPr>
          <w:rFonts w:ascii="Arial" w:eastAsia="MS Mincho" w:hAnsi="Arial" w:cs="Arial"/>
          <w:b/>
          <w:kern w:val="18"/>
          <w:sz w:val="24"/>
          <w:szCs w:val="24"/>
        </w:rPr>
        <w:t>Site Investigator of Record:</w:t>
      </w:r>
      <w:r w:rsidRPr="00E72ACF">
        <w:rPr>
          <w:rFonts w:ascii="Arial" w:eastAsia="MS Mincho" w:hAnsi="Arial" w:cs="Arial"/>
          <w:b/>
          <w:kern w:val="18"/>
          <w:sz w:val="24"/>
          <w:szCs w:val="24"/>
        </w:rPr>
        <w:tab/>
      </w:r>
    </w:p>
    <w:p w14:paraId="652C30AE" w14:textId="77777777" w:rsidR="00B87B0A" w:rsidRPr="00AB6824" w:rsidRDefault="00B87B0A" w:rsidP="003F2BF8">
      <w:pPr>
        <w:keepLines/>
        <w:spacing w:after="0"/>
        <w:rPr>
          <w:rFonts w:ascii="Arial" w:eastAsia="MS Mincho" w:hAnsi="Arial" w:cs="Arial"/>
          <w:b/>
          <w:kern w:val="18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320"/>
        <w:gridCol w:w="1314"/>
        <w:gridCol w:w="4320"/>
      </w:tblGrid>
      <w:tr w:rsidR="00B87B0A" w14:paraId="41A0BC1F" w14:textId="77777777" w:rsidTr="007042FB">
        <w:trPr>
          <w:jc w:val="center"/>
        </w:trPr>
        <w:tc>
          <w:tcPr>
            <w:tcW w:w="594" w:type="dxa"/>
            <w:shd w:val="clear" w:color="auto" w:fill="CC99FF"/>
          </w:tcPr>
          <w:p w14:paraId="6B5481C3" w14:textId="77777777" w:rsidR="00B87B0A" w:rsidRPr="00AB2502" w:rsidRDefault="00B87B0A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99FF"/>
          </w:tcPr>
          <w:p w14:paraId="24030E07" w14:textId="77777777" w:rsidR="00B87B0A" w:rsidRPr="00AB2502" w:rsidRDefault="00B87B0A" w:rsidP="00AB25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502">
              <w:rPr>
                <w:rFonts w:ascii="Arial" w:hAnsi="Arial" w:cs="Arial"/>
                <w:sz w:val="20"/>
                <w:szCs w:val="20"/>
              </w:rPr>
              <w:t>Requirement</w:t>
            </w:r>
          </w:p>
        </w:tc>
        <w:tc>
          <w:tcPr>
            <w:tcW w:w="1314" w:type="dxa"/>
            <w:shd w:val="clear" w:color="auto" w:fill="CC99FF"/>
          </w:tcPr>
          <w:p w14:paraId="243DE382" w14:textId="77777777" w:rsidR="00B87B0A" w:rsidRPr="00AB2502" w:rsidRDefault="00B87B0A" w:rsidP="00AB25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502">
              <w:rPr>
                <w:rFonts w:ascii="Arial" w:hAnsi="Arial" w:cs="Arial"/>
                <w:sz w:val="20"/>
                <w:szCs w:val="20"/>
              </w:rPr>
              <w:t>Completed Date</w:t>
            </w:r>
          </w:p>
        </w:tc>
        <w:tc>
          <w:tcPr>
            <w:tcW w:w="4320" w:type="dxa"/>
            <w:shd w:val="clear" w:color="auto" w:fill="CC99FF"/>
          </w:tcPr>
          <w:p w14:paraId="754DB835" w14:textId="77777777" w:rsidR="00B87B0A" w:rsidRPr="00AB2502" w:rsidRDefault="00B87B0A" w:rsidP="00AB25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502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CF7BAB" w14:paraId="1F46A30D" w14:textId="77777777" w:rsidTr="007042FB">
        <w:trPr>
          <w:jc w:val="center"/>
        </w:trPr>
        <w:tc>
          <w:tcPr>
            <w:tcW w:w="594" w:type="dxa"/>
          </w:tcPr>
          <w:p w14:paraId="4E5DB645" w14:textId="77777777" w:rsidR="00CF7BAB" w:rsidRPr="00CC01DC" w:rsidRDefault="00CF7BAB" w:rsidP="00CC01DC">
            <w:pPr>
              <w:pStyle w:val="ListParagraph"/>
              <w:numPr>
                <w:ilvl w:val="0"/>
                <w:numId w:val="36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C265A11" w14:textId="77777777" w:rsidR="00CF7BAB" w:rsidRPr="00AB2502" w:rsidRDefault="00A34CF3" w:rsidP="00571B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IRB/ EC </w:t>
            </w:r>
            <w:r w:rsidR="00CA4A4C">
              <w:rPr>
                <w:rFonts w:ascii="Arial" w:hAnsi="Arial" w:cs="Arial"/>
                <w:sz w:val="20"/>
                <w:szCs w:val="20"/>
              </w:rPr>
              <w:t>a</w:t>
            </w:r>
            <w:r w:rsidR="00CC01DC">
              <w:rPr>
                <w:rFonts w:ascii="Arial" w:hAnsi="Arial" w:cs="Arial"/>
                <w:sz w:val="20"/>
                <w:szCs w:val="20"/>
              </w:rPr>
              <w:t>pproval of</w:t>
            </w:r>
            <w:r w:rsidR="00571B08">
              <w:rPr>
                <w:rFonts w:ascii="Arial" w:hAnsi="Arial" w:cs="Arial"/>
                <w:sz w:val="20"/>
                <w:szCs w:val="20"/>
              </w:rPr>
              <w:t xml:space="preserve"> supplemental materials for qualitative component </w:t>
            </w:r>
            <w:r w:rsidR="00CC0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</w:tcPr>
          <w:p w14:paraId="665A38AE" w14:textId="77777777" w:rsidR="00CF7BAB" w:rsidRPr="00AB2502" w:rsidRDefault="00CF7BAB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E3D6AD1" w14:textId="5A985ED8" w:rsidR="005066E3" w:rsidRDefault="00571B08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In-Depth Interview Guide in English and Local Language must be approved to initiate IDIs.  </w:t>
            </w:r>
          </w:p>
          <w:p w14:paraId="05379438" w14:textId="77777777" w:rsidR="005066E3" w:rsidRDefault="005066E3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3DD5FA" w14:textId="77777777" w:rsidR="00CF7BAB" w:rsidRPr="00AB2502" w:rsidRDefault="00CF7BAB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BAB" w14:paraId="56F15E13" w14:textId="77777777" w:rsidTr="007042FB">
        <w:trPr>
          <w:jc w:val="center"/>
        </w:trPr>
        <w:tc>
          <w:tcPr>
            <w:tcW w:w="594" w:type="dxa"/>
          </w:tcPr>
          <w:p w14:paraId="73E9EB48" w14:textId="77777777" w:rsidR="00CF7BAB" w:rsidRPr="00CC01DC" w:rsidRDefault="00CF7BAB" w:rsidP="00CC01DC">
            <w:pPr>
              <w:pStyle w:val="ListParagraph"/>
              <w:numPr>
                <w:ilvl w:val="0"/>
                <w:numId w:val="36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FF426E2" w14:textId="73031A44" w:rsidR="00CF7BAB" w:rsidRDefault="00CF7BAB" w:rsidP="005066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 on </w:t>
            </w:r>
            <w:r w:rsidR="005066E3">
              <w:rPr>
                <w:rFonts w:ascii="Arial" w:hAnsi="Arial" w:cs="Arial"/>
                <w:sz w:val="20"/>
                <w:szCs w:val="20"/>
              </w:rPr>
              <w:t>qualitative component</w:t>
            </w:r>
            <w:r w:rsidR="008E0B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procedures</w:t>
            </w:r>
            <w:r w:rsidR="00AE0BD5">
              <w:rPr>
                <w:rFonts w:ascii="Arial" w:hAnsi="Arial" w:cs="Arial"/>
                <w:sz w:val="20"/>
                <w:szCs w:val="20"/>
              </w:rPr>
              <w:t>, including recruitment</w:t>
            </w:r>
            <w:r w:rsidR="00082393">
              <w:rPr>
                <w:rFonts w:ascii="Arial" w:hAnsi="Arial" w:cs="Arial"/>
                <w:sz w:val="20"/>
                <w:szCs w:val="20"/>
              </w:rPr>
              <w:t xml:space="preserve"> and data management </w:t>
            </w:r>
          </w:p>
          <w:p w14:paraId="0484A484" w14:textId="77777777" w:rsidR="00CC29B0" w:rsidRPr="00AB2502" w:rsidRDefault="00CC29B0" w:rsidP="005066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6FA80B88" w14:textId="77777777" w:rsidR="00CF7BAB" w:rsidRPr="00AB2502" w:rsidRDefault="00CF7BAB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CCF475C" w14:textId="77777777" w:rsidR="00CF7BAB" w:rsidRPr="00AB2502" w:rsidRDefault="00CF7BAB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B0A" w14:paraId="264A1B6D" w14:textId="77777777" w:rsidTr="007042FB">
        <w:trPr>
          <w:jc w:val="center"/>
        </w:trPr>
        <w:tc>
          <w:tcPr>
            <w:tcW w:w="594" w:type="dxa"/>
          </w:tcPr>
          <w:p w14:paraId="04B2EDF3" w14:textId="77777777" w:rsidR="00B87B0A" w:rsidRPr="00CC01DC" w:rsidRDefault="00B87B0A" w:rsidP="00CC01DC">
            <w:pPr>
              <w:pStyle w:val="ListParagraph"/>
              <w:numPr>
                <w:ilvl w:val="0"/>
                <w:numId w:val="36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F5F3E18" w14:textId="77777777" w:rsidR="00B87B0A" w:rsidRDefault="005066E3" w:rsidP="00CC29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87B0A" w:rsidRPr="00AB2502">
              <w:rPr>
                <w:rFonts w:ascii="Arial" w:hAnsi="Arial" w:cs="Arial"/>
                <w:sz w:val="20"/>
                <w:szCs w:val="20"/>
              </w:rPr>
              <w:t>isit checklists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qualitative procedures </w:t>
            </w:r>
          </w:p>
          <w:p w14:paraId="63DE0F1C" w14:textId="77777777" w:rsidR="00CC29B0" w:rsidRPr="00AB2502" w:rsidRDefault="00CC29B0" w:rsidP="00CC29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58F690B1" w14:textId="77777777" w:rsidR="00B87B0A" w:rsidRPr="00AB2502" w:rsidRDefault="00B87B0A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619C93F" w14:textId="77777777" w:rsidR="00B87B0A" w:rsidRPr="00AB2502" w:rsidRDefault="00B87B0A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A4" w14:paraId="053DBDB7" w14:textId="77777777" w:rsidTr="007042FB">
        <w:trPr>
          <w:jc w:val="center"/>
        </w:trPr>
        <w:tc>
          <w:tcPr>
            <w:tcW w:w="594" w:type="dxa"/>
          </w:tcPr>
          <w:p w14:paraId="56EA0599" w14:textId="77777777" w:rsidR="00D45CA4" w:rsidRPr="00CC01DC" w:rsidRDefault="00D45CA4" w:rsidP="00CC01DC">
            <w:pPr>
              <w:pStyle w:val="ListParagraph"/>
              <w:numPr>
                <w:ilvl w:val="0"/>
                <w:numId w:val="36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AE5A156" w14:textId="4BA6634D" w:rsidR="00D45CA4" w:rsidRPr="00AB2502" w:rsidRDefault="003B6F52" w:rsidP="00CC29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066E3">
              <w:rPr>
                <w:rFonts w:ascii="Arial" w:hAnsi="Arial" w:cs="Arial"/>
                <w:sz w:val="20"/>
                <w:szCs w:val="20"/>
              </w:rPr>
              <w:t>equired study materials</w:t>
            </w:r>
            <w:r>
              <w:rPr>
                <w:rFonts w:ascii="Arial" w:hAnsi="Arial" w:cs="Arial"/>
                <w:sz w:val="20"/>
                <w:szCs w:val="20"/>
              </w:rPr>
              <w:t xml:space="preserve"> obtained and onsite </w:t>
            </w:r>
            <w:r w:rsidR="005066E3">
              <w:rPr>
                <w:rFonts w:ascii="Arial" w:hAnsi="Arial" w:cs="Arial"/>
                <w:sz w:val="20"/>
                <w:szCs w:val="20"/>
              </w:rPr>
              <w:t xml:space="preserve"> (i.e. audio recorder</w:t>
            </w:r>
            <w:r>
              <w:rPr>
                <w:rFonts w:ascii="Arial" w:hAnsi="Arial" w:cs="Arial"/>
                <w:sz w:val="20"/>
                <w:szCs w:val="20"/>
              </w:rPr>
              <w:t>, printed guides</w:t>
            </w:r>
            <w:r w:rsidR="002D4FE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E1995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t>materials</w:t>
            </w:r>
            <w:r w:rsidR="00DE1995">
              <w:rPr>
                <w:rFonts w:ascii="Arial" w:hAnsi="Arial" w:cs="Arial"/>
                <w:sz w:val="20"/>
                <w:szCs w:val="20"/>
              </w:rPr>
              <w:t xml:space="preserve"> as specified in the SSP</w:t>
            </w:r>
            <w:r w:rsidR="005066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4" w:type="dxa"/>
          </w:tcPr>
          <w:p w14:paraId="066B4985" w14:textId="77777777" w:rsidR="00D45CA4" w:rsidRPr="00AB2502" w:rsidRDefault="00D45CA4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CF02EBC" w14:textId="77777777" w:rsidR="00D45CA4" w:rsidRPr="00AB2502" w:rsidRDefault="00D45CA4" w:rsidP="008E0B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9B0" w14:paraId="40DA5271" w14:textId="77777777" w:rsidTr="007042FB">
        <w:trPr>
          <w:jc w:val="center"/>
        </w:trPr>
        <w:tc>
          <w:tcPr>
            <w:tcW w:w="594" w:type="dxa"/>
          </w:tcPr>
          <w:p w14:paraId="2CA3B9AC" w14:textId="77777777" w:rsidR="00CC29B0" w:rsidRPr="00CC01DC" w:rsidRDefault="00CC29B0" w:rsidP="00CC01DC">
            <w:pPr>
              <w:pStyle w:val="ListParagraph"/>
              <w:numPr>
                <w:ilvl w:val="0"/>
                <w:numId w:val="36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016CB0F" w14:textId="77777777" w:rsidR="00CC29B0" w:rsidRPr="00AB2502" w:rsidRDefault="00CC29B0" w:rsidP="00CC29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Adequate staffing in place and updates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log completed</w:t>
            </w:r>
          </w:p>
        </w:tc>
        <w:tc>
          <w:tcPr>
            <w:tcW w:w="1314" w:type="dxa"/>
          </w:tcPr>
          <w:p w14:paraId="2578D48B" w14:textId="77777777" w:rsidR="00CC29B0" w:rsidRPr="00AB2502" w:rsidRDefault="00CC29B0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77EA706" w14:textId="77777777" w:rsidR="00CC29B0" w:rsidRPr="00AB2502" w:rsidRDefault="00CC29B0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F52" w14:paraId="0D88FB66" w14:textId="77777777" w:rsidTr="007042FB">
        <w:trPr>
          <w:jc w:val="center"/>
        </w:trPr>
        <w:tc>
          <w:tcPr>
            <w:tcW w:w="594" w:type="dxa"/>
          </w:tcPr>
          <w:p w14:paraId="12999AE9" w14:textId="77777777" w:rsidR="003B6F52" w:rsidRPr="00CC01DC" w:rsidRDefault="003B6F52" w:rsidP="00CC01DC">
            <w:pPr>
              <w:pStyle w:val="ListParagraph"/>
              <w:numPr>
                <w:ilvl w:val="0"/>
                <w:numId w:val="36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9D898AA" w14:textId="77777777" w:rsidR="003B6F52" w:rsidRDefault="003B6F52" w:rsidP="00CC29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447B6">
              <w:rPr>
                <w:rFonts w:ascii="Arial" w:hAnsi="Arial" w:cs="Arial"/>
                <w:sz w:val="20"/>
                <w:szCs w:val="20"/>
              </w:rPr>
              <w:t xml:space="preserve">equired data transfer </w:t>
            </w:r>
            <w:r>
              <w:rPr>
                <w:rFonts w:ascii="Arial" w:hAnsi="Arial" w:cs="Arial"/>
                <w:sz w:val="20"/>
                <w:szCs w:val="20"/>
              </w:rPr>
              <w:t>system in place, including testing of the system.</w:t>
            </w:r>
          </w:p>
        </w:tc>
        <w:tc>
          <w:tcPr>
            <w:tcW w:w="1314" w:type="dxa"/>
          </w:tcPr>
          <w:p w14:paraId="75657830" w14:textId="77777777" w:rsidR="003B6F52" w:rsidRPr="00AB2502" w:rsidRDefault="003B6F52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0C0BFC0" w14:textId="77777777" w:rsidR="003B6F52" w:rsidRPr="00AB2502" w:rsidRDefault="003B6F52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1DC" w14:paraId="766327C7" w14:textId="77777777" w:rsidTr="007042FB">
        <w:trPr>
          <w:jc w:val="center"/>
        </w:trPr>
        <w:tc>
          <w:tcPr>
            <w:tcW w:w="594" w:type="dxa"/>
          </w:tcPr>
          <w:p w14:paraId="5B2138F1" w14:textId="77777777" w:rsidR="00CC01DC" w:rsidRPr="00CC01DC" w:rsidRDefault="00CC01DC" w:rsidP="00CC01DC">
            <w:pPr>
              <w:pStyle w:val="ListParagraph"/>
              <w:numPr>
                <w:ilvl w:val="0"/>
                <w:numId w:val="36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4925AEE" w14:textId="00D12678" w:rsidR="00CC01DC" w:rsidRPr="00AB2502" w:rsidRDefault="00E17C53" w:rsidP="002B55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2502">
              <w:rPr>
                <w:rFonts w:ascii="Arial" w:hAnsi="Arial" w:cs="Arial"/>
                <w:sz w:val="20"/>
                <w:szCs w:val="20"/>
              </w:rPr>
              <w:t xml:space="preserve">Trainings conducted with relevant staff </w:t>
            </w:r>
            <w:r w:rsidR="00DE1995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2B55EF">
              <w:rPr>
                <w:rFonts w:ascii="Arial" w:hAnsi="Arial" w:cs="Arial"/>
                <w:sz w:val="20"/>
                <w:szCs w:val="20"/>
              </w:rPr>
              <w:t>qualitative SSP, relevant SO</w:t>
            </w:r>
            <w:r w:rsidR="00DE1995">
              <w:rPr>
                <w:rFonts w:ascii="Arial" w:hAnsi="Arial" w:cs="Arial"/>
                <w:sz w:val="20"/>
                <w:szCs w:val="20"/>
              </w:rPr>
              <w:t>Ps, and IDI guides</w:t>
            </w:r>
          </w:p>
        </w:tc>
        <w:tc>
          <w:tcPr>
            <w:tcW w:w="1314" w:type="dxa"/>
          </w:tcPr>
          <w:p w14:paraId="1DB72D16" w14:textId="77777777" w:rsidR="00CC01DC" w:rsidRPr="00AB2502" w:rsidRDefault="00CC01DC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749698E" w14:textId="77777777" w:rsidR="00CC01DC" w:rsidRPr="00AB2502" w:rsidRDefault="00CC01DC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EF" w14:paraId="0119E420" w14:textId="77777777" w:rsidTr="007042FB">
        <w:trPr>
          <w:jc w:val="center"/>
        </w:trPr>
        <w:tc>
          <w:tcPr>
            <w:tcW w:w="594" w:type="dxa"/>
          </w:tcPr>
          <w:p w14:paraId="3F4D3752" w14:textId="77777777" w:rsidR="002B55EF" w:rsidRPr="00CC01DC" w:rsidRDefault="002B55EF" w:rsidP="00CC01DC">
            <w:pPr>
              <w:pStyle w:val="ListParagraph"/>
              <w:numPr>
                <w:ilvl w:val="0"/>
                <w:numId w:val="36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0502154" w14:textId="299BC319" w:rsidR="002B55EF" w:rsidRPr="00AB2502" w:rsidRDefault="002B55EF" w:rsidP="005066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Each interviewer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complete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least 2 mock IDIs and receive sign off from RTI</w:t>
            </w:r>
          </w:p>
        </w:tc>
        <w:tc>
          <w:tcPr>
            <w:tcW w:w="1314" w:type="dxa"/>
          </w:tcPr>
          <w:p w14:paraId="6D1B5381" w14:textId="77777777" w:rsidR="002B55EF" w:rsidRPr="00AB2502" w:rsidRDefault="002B55EF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C5F5A59" w14:textId="77777777" w:rsidR="002B55EF" w:rsidRPr="00AB2502" w:rsidRDefault="002B55EF" w:rsidP="00AB25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7F8D4" w14:textId="77777777" w:rsidR="00DE1995" w:rsidRDefault="00DE1995" w:rsidP="00122614">
      <w:pPr>
        <w:keepLines/>
        <w:spacing w:after="0"/>
      </w:pPr>
    </w:p>
    <w:p w14:paraId="1B41CAA3" w14:textId="6F1A0D32" w:rsidR="000B5A1B" w:rsidRDefault="00DE1995" w:rsidP="00122614">
      <w:pPr>
        <w:keepLines/>
        <w:spacing w:after="0"/>
        <w:rPr>
          <w:rFonts w:asciiTheme="minorHAnsi" w:hAnsiTheme="minorHAnsi"/>
          <w:i/>
          <w:sz w:val="24"/>
        </w:rPr>
      </w:pPr>
      <w:r w:rsidRPr="00DE1995">
        <w:rPr>
          <w:rFonts w:asciiTheme="minorHAnsi" w:hAnsiTheme="minorHAnsi"/>
          <w:i/>
          <w:sz w:val="24"/>
        </w:rPr>
        <w:t>Please note that preparations for the</w:t>
      </w:r>
      <w:r w:rsidR="00657C93">
        <w:rPr>
          <w:rFonts w:asciiTheme="minorHAnsi" w:hAnsiTheme="minorHAnsi"/>
          <w:i/>
          <w:sz w:val="24"/>
        </w:rPr>
        <w:t xml:space="preserve"> DELIVER</w:t>
      </w:r>
      <w:r w:rsidRPr="00DE1995">
        <w:rPr>
          <w:rFonts w:asciiTheme="minorHAnsi" w:hAnsiTheme="minorHAnsi"/>
          <w:i/>
          <w:sz w:val="24"/>
        </w:rPr>
        <w:t xml:space="preserve"> qualitative component should happen in parallel to general </w:t>
      </w:r>
      <w:r w:rsidR="00657C93">
        <w:rPr>
          <w:rFonts w:asciiTheme="minorHAnsi" w:hAnsiTheme="minorHAnsi"/>
          <w:i/>
          <w:sz w:val="24"/>
        </w:rPr>
        <w:t>DELIVER</w:t>
      </w:r>
      <w:r w:rsidRPr="00DE1995">
        <w:rPr>
          <w:rFonts w:asciiTheme="minorHAnsi" w:hAnsiTheme="minorHAnsi"/>
          <w:i/>
          <w:sz w:val="24"/>
        </w:rPr>
        <w:t xml:space="preserve"> activation timelines to facilitate the initiation of qualitative interviews at the time of study activation.</w:t>
      </w:r>
    </w:p>
    <w:p w14:paraId="762C62C7" w14:textId="77777777" w:rsidR="00221C64" w:rsidRDefault="00221C64" w:rsidP="00221C64">
      <w:pPr>
        <w:spacing w:after="0"/>
        <w:textAlignment w:val="baseline"/>
        <w:rPr>
          <w:rFonts w:ascii="Calibri" w:eastAsia="Times New Roman" w:hAnsi="Calibri" w:cs="Calibri"/>
          <w:bCs/>
          <w:i/>
        </w:rPr>
      </w:pPr>
    </w:p>
    <w:p w14:paraId="178E33B0" w14:textId="08861089" w:rsidR="00221C64" w:rsidRPr="00BC349D" w:rsidRDefault="00221C64" w:rsidP="00221C64">
      <w:pPr>
        <w:spacing w:after="0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RTI International Approval </w:t>
      </w:r>
      <w:r w:rsidRPr="00BC349D">
        <w:rPr>
          <w:rFonts w:ascii="Calibri" w:eastAsia="Times New Roman" w:hAnsi="Calibri" w:cs="Calibri"/>
          <w:bCs/>
          <w:i/>
        </w:rPr>
        <w:t>(to be</w:t>
      </w:r>
      <w:r>
        <w:rPr>
          <w:rFonts w:ascii="Calibri" w:eastAsia="Times New Roman" w:hAnsi="Calibri" w:cs="Calibri"/>
          <w:bCs/>
          <w:i/>
        </w:rPr>
        <w:t xml:space="preserve"> obtained after site-specific completion</w:t>
      </w:r>
      <w:r w:rsidRPr="00BC349D">
        <w:rPr>
          <w:rFonts w:ascii="Calibri" w:eastAsia="Times New Roman" w:hAnsi="Calibri" w:cs="Calibri"/>
          <w:bCs/>
          <w:i/>
        </w:rPr>
        <w:t xml:space="preserve"> of all </w:t>
      </w:r>
      <w:r>
        <w:rPr>
          <w:rFonts w:ascii="Calibri" w:eastAsia="Times New Roman" w:hAnsi="Calibri" w:cs="Calibri"/>
          <w:bCs/>
          <w:i/>
        </w:rPr>
        <w:t xml:space="preserve">checklist </w:t>
      </w:r>
      <w:r w:rsidRPr="00BC349D">
        <w:rPr>
          <w:rFonts w:ascii="Calibri" w:eastAsia="Times New Roman" w:hAnsi="Calibri" w:cs="Calibri"/>
          <w:bCs/>
          <w:i/>
        </w:rPr>
        <w:t>items):</w:t>
      </w:r>
    </w:p>
    <w:p w14:paraId="15B750CD" w14:textId="34A3846B" w:rsidR="003B72BD" w:rsidRPr="003B72BD" w:rsidRDefault="00221C64" w:rsidP="00221C64">
      <w:pPr>
        <w:spacing w:after="30"/>
        <w:textAlignment w:val="baseline"/>
        <w:rPr>
          <w:rFonts w:ascii="Calibri" w:eastAsia="Times New Roman" w:hAnsi="Calibri" w:cs="Calibri"/>
        </w:rPr>
      </w:pPr>
      <w:r w:rsidRPr="00147542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440"/>
        <w:gridCol w:w="4440"/>
      </w:tblGrid>
      <w:tr w:rsidR="00221C64" w:rsidRPr="00147542" w14:paraId="54DBE1FD" w14:textId="77777777" w:rsidTr="00575044">
        <w:trPr>
          <w:trHeight w:val="81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049FC" w14:textId="77777777" w:rsidR="00221C64" w:rsidRPr="00147542" w:rsidRDefault="00221C64" w:rsidP="00575044">
            <w:pPr>
              <w:spacing w:after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7542">
              <w:rPr>
                <w:rFonts w:ascii="Calibri" w:eastAsia="Times New Roman" w:hAnsi="Calibri" w:cs="Calibri"/>
                <w:sz w:val="20"/>
                <w:szCs w:val="20"/>
              </w:rPr>
              <w:t>__________________________________   </w:t>
            </w:r>
          </w:p>
          <w:p w14:paraId="0D833845" w14:textId="77777777" w:rsidR="00221C64" w:rsidRPr="00147542" w:rsidRDefault="00221C64" w:rsidP="00575044">
            <w:pPr>
              <w:spacing w:after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7542">
              <w:rPr>
                <w:rFonts w:ascii="Calibri" w:eastAsia="Times New Roman" w:hAnsi="Calibri" w:cs="Calibri"/>
                <w:sz w:val="20"/>
                <w:szCs w:val="20"/>
              </w:rPr>
              <w:t>Print Name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 Role</w:t>
            </w:r>
            <w:r w:rsidRPr="001475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7E125BDF" w14:textId="77777777" w:rsidR="00221C64" w:rsidRPr="00E14A2B" w:rsidRDefault="00221C64" w:rsidP="00575044">
            <w:pPr>
              <w:spacing w:after="0"/>
              <w:textAlignment w:val="baseline"/>
              <w:rPr>
                <w:rFonts w:eastAsia="Times New Roman"/>
                <w:sz w:val="16"/>
                <w:szCs w:val="16"/>
              </w:rPr>
            </w:pPr>
            <w:r w:rsidRPr="001475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B6BAE" w14:textId="77777777" w:rsidR="00221C64" w:rsidRPr="00147542" w:rsidRDefault="00221C64" w:rsidP="00575044">
            <w:pPr>
              <w:spacing w:after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7542">
              <w:rPr>
                <w:rFonts w:ascii="Calibri" w:eastAsia="Times New Roman" w:hAnsi="Calibri" w:cs="Calibri"/>
                <w:sz w:val="20"/>
                <w:szCs w:val="20"/>
              </w:rPr>
              <w:t>__________________________________   </w:t>
            </w:r>
          </w:p>
          <w:p w14:paraId="4B3EBAD1" w14:textId="77777777" w:rsidR="00221C64" w:rsidRPr="00147542" w:rsidRDefault="00221C64" w:rsidP="00575044">
            <w:pPr>
              <w:spacing w:after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7542">
              <w:rPr>
                <w:rFonts w:ascii="Calibri" w:eastAsia="Times New Roman" w:hAnsi="Calibri" w:cs="Calibri"/>
                <w:sz w:val="20"/>
                <w:szCs w:val="20"/>
              </w:rPr>
              <w:t>Signature </w:t>
            </w:r>
          </w:p>
          <w:p w14:paraId="4091BE24" w14:textId="77777777" w:rsidR="00221C64" w:rsidRDefault="00221C64" w:rsidP="00575044">
            <w:pPr>
              <w:spacing w:after="0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475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3238393B" w14:textId="77777777" w:rsidR="00221C64" w:rsidRPr="00147542" w:rsidRDefault="00221C64" w:rsidP="00575044">
            <w:pPr>
              <w:spacing w:after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85138" w14:textId="77777777" w:rsidR="00221C64" w:rsidRPr="00147542" w:rsidRDefault="00221C64" w:rsidP="00575044">
            <w:pPr>
              <w:spacing w:after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7542">
              <w:rPr>
                <w:rFonts w:ascii="Calibri" w:eastAsia="Times New Roman" w:hAnsi="Calibri" w:cs="Calibri"/>
                <w:sz w:val="20"/>
                <w:szCs w:val="20"/>
              </w:rPr>
              <w:t>__________________________________   </w:t>
            </w:r>
          </w:p>
          <w:p w14:paraId="1E50A172" w14:textId="77777777" w:rsidR="00221C64" w:rsidRPr="00147542" w:rsidRDefault="00221C64" w:rsidP="00575044">
            <w:pPr>
              <w:spacing w:after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7542">
              <w:rPr>
                <w:rFonts w:ascii="Calibri" w:eastAsia="Times New Roman" w:hAnsi="Calibri" w:cs="Calibri"/>
                <w:sz w:val="20"/>
                <w:szCs w:val="20"/>
              </w:rPr>
              <w:t>Date 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(DD-MMM-YYYY)</w:t>
            </w:r>
          </w:p>
          <w:p w14:paraId="164E4C90" w14:textId="77777777" w:rsidR="00221C64" w:rsidRPr="00147542" w:rsidRDefault="00221C64" w:rsidP="00575044">
            <w:pPr>
              <w:spacing w:after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75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0A026BDC" w14:textId="45E0ACD8" w:rsidR="00DE1995" w:rsidRPr="000B5A1B" w:rsidRDefault="000B5A1B" w:rsidP="000B5A1B">
      <w:pPr>
        <w:tabs>
          <w:tab w:val="left" w:pos="11505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sectPr w:rsidR="00DE1995" w:rsidRPr="000B5A1B" w:rsidSect="000B5A1B">
      <w:footerReference w:type="default" r:id="rId10"/>
      <w:pgSz w:w="15840" w:h="12240" w:orient="landscape" w:code="1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46CB5" w14:textId="77777777" w:rsidR="003136B6" w:rsidRDefault="003136B6">
      <w:r>
        <w:separator/>
      </w:r>
    </w:p>
  </w:endnote>
  <w:endnote w:type="continuationSeparator" w:id="0">
    <w:p w14:paraId="71FBDC03" w14:textId="77777777" w:rsidR="003136B6" w:rsidRDefault="0031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AC11" w14:textId="61EAE743" w:rsidR="00FA55A2" w:rsidRDefault="00797B4C" w:rsidP="000B5A1B">
    <w:pPr>
      <w:pStyle w:val="Footer"/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b/>
        <w:color w:val="7C0793"/>
        <w:sz w:val="20"/>
        <w:szCs w:val="20"/>
      </w:rPr>
    </w:pPr>
    <w:r>
      <w:rPr>
        <w:rFonts w:ascii="Arial" w:hAnsi="Arial" w:cs="Arial"/>
        <w:b/>
        <w:color w:val="7C0793"/>
        <w:sz w:val="20"/>
        <w:szCs w:val="20"/>
      </w:rPr>
      <w:t>DELIVER</w:t>
    </w:r>
    <w:r w:rsidR="00CC29B0">
      <w:rPr>
        <w:rFonts w:ascii="Arial" w:hAnsi="Arial" w:cs="Arial"/>
        <w:b/>
        <w:color w:val="7C0793"/>
        <w:sz w:val="20"/>
        <w:szCs w:val="20"/>
      </w:rPr>
      <w:t xml:space="preserve"> Qualitative Component</w:t>
    </w:r>
    <w:r w:rsidR="005066E3" w:rsidRPr="00CF7BAB">
      <w:rPr>
        <w:rFonts w:ascii="Arial" w:hAnsi="Arial" w:cs="Arial"/>
        <w:b/>
        <w:color w:val="7C0793"/>
        <w:sz w:val="20"/>
        <w:szCs w:val="20"/>
      </w:rPr>
      <w:t xml:space="preserve"> Readiness Checklist</w:t>
    </w:r>
    <w:r w:rsidR="00FA55A2">
      <w:rPr>
        <w:rFonts w:ascii="Arial" w:hAnsi="Arial" w:cs="Arial"/>
        <w:b/>
        <w:color w:val="7C0793"/>
        <w:sz w:val="20"/>
        <w:szCs w:val="20"/>
      </w:rPr>
      <w:tab/>
    </w:r>
    <w:r w:rsidR="00FA55A2">
      <w:rPr>
        <w:rFonts w:ascii="Arial" w:hAnsi="Arial" w:cs="Arial"/>
        <w:b/>
        <w:color w:val="7C0793"/>
        <w:sz w:val="20"/>
        <w:szCs w:val="20"/>
      </w:rPr>
      <w:tab/>
      <w:t>23 August 2019</w:t>
    </w:r>
  </w:p>
  <w:p w14:paraId="702BE983" w14:textId="63CFF859" w:rsidR="005066E3" w:rsidRPr="00045108" w:rsidRDefault="00FA55A2" w:rsidP="000B5A1B">
    <w:pPr>
      <w:pStyle w:val="Footer"/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b/>
        <w:color w:val="7C0793"/>
        <w:sz w:val="20"/>
        <w:szCs w:val="20"/>
      </w:rPr>
    </w:pPr>
    <w:r>
      <w:rPr>
        <w:rFonts w:ascii="Arial" w:hAnsi="Arial" w:cs="Arial"/>
        <w:b/>
        <w:color w:val="7C0793"/>
        <w:sz w:val="20"/>
        <w:szCs w:val="20"/>
      </w:rPr>
      <w:t>Version 1.0</w:t>
    </w:r>
    <w:r>
      <w:rPr>
        <w:rFonts w:ascii="Arial" w:hAnsi="Arial" w:cs="Arial"/>
        <w:b/>
        <w:color w:val="7C0793"/>
        <w:sz w:val="20"/>
        <w:szCs w:val="20"/>
      </w:rPr>
      <w:tab/>
    </w:r>
    <w:r>
      <w:rPr>
        <w:rFonts w:ascii="Arial" w:hAnsi="Arial" w:cs="Arial"/>
        <w:b/>
        <w:color w:val="7C0793"/>
        <w:sz w:val="20"/>
        <w:szCs w:val="20"/>
      </w:rPr>
      <w:tab/>
    </w:r>
    <w:r w:rsidR="005066E3" w:rsidRPr="00045108">
      <w:rPr>
        <w:rFonts w:ascii="Arial" w:hAnsi="Arial" w:cs="Arial"/>
        <w:b/>
        <w:color w:val="7C0793"/>
        <w:sz w:val="20"/>
        <w:szCs w:val="20"/>
      </w:rPr>
      <w:t xml:space="preserve">Page </w:t>
    </w:r>
    <w:r w:rsidR="002B32DF" w:rsidRPr="00045108">
      <w:rPr>
        <w:rStyle w:val="PageNumber"/>
        <w:rFonts w:ascii="Arial" w:hAnsi="Arial" w:cs="Arial"/>
        <w:b/>
        <w:color w:val="7C0793"/>
        <w:sz w:val="20"/>
        <w:szCs w:val="20"/>
      </w:rPr>
      <w:fldChar w:fldCharType="begin"/>
    </w:r>
    <w:r w:rsidR="005066E3" w:rsidRPr="00045108">
      <w:rPr>
        <w:rStyle w:val="PageNumber"/>
        <w:rFonts w:ascii="Arial" w:hAnsi="Arial" w:cs="Arial"/>
        <w:b/>
        <w:color w:val="7C0793"/>
        <w:sz w:val="20"/>
        <w:szCs w:val="20"/>
      </w:rPr>
      <w:instrText xml:space="preserve"> PAGE </w:instrText>
    </w:r>
    <w:r w:rsidR="002B32DF" w:rsidRPr="00045108">
      <w:rPr>
        <w:rStyle w:val="PageNumber"/>
        <w:rFonts w:ascii="Arial" w:hAnsi="Arial" w:cs="Arial"/>
        <w:b/>
        <w:color w:val="7C0793"/>
        <w:sz w:val="20"/>
        <w:szCs w:val="20"/>
      </w:rPr>
      <w:fldChar w:fldCharType="separate"/>
    </w:r>
    <w:r w:rsidR="002B55EF">
      <w:rPr>
        <w:rStyle w:val="PageNumber"/>
        <w:rFonts w:ascii="Arial" w:hAnsi="Arial" w:cs="Arial"/>
        <w:b/>
        <w:noProof/>
        <w:color w:val="7C0793"/>
        <w:sz w:val="20"/>
        <w:szCs w:val="20"/>
      </w:rPr>
      <w:t>1</w:t>
    </w:r>
    <w:r w:rsidR="002B32DF" w:rsidRPr="00045108">
      <w:rPr>
        <w:rStyle w:val="PageNumber"/>
        <w:rFonts w:ascii="Arial" w:hAnsi="Arial" w:cs="Arial"/>
        <w:b/>
        <w:color w:val="7C0793"/>
        <w:sz w:val="20"/>
        <w:szCs w:val="20"/>
      </w:rPr>
      <w:fldChar w:fldCharType="end"/>
    </w:r>
    <w:r w:rsidR="005066E3" w:rsidRPr="00045108">
      <w:rPr>
        <w:rStyle w:val="PageNumber"/>
        <w:rFonts w:ascii="Arial" w:hAnsi="Arial" w:cs="Arial"/>
        <w:b/>
        <w:color w:val="7C0793"/>
        <w:sz w:val="20"/>
        <w:szCs w:val="20"/>
      </w:rPr>
      <w:t xml:space="preserve"> of </w:t>
    </w:r>
    <w:r w:rsidR="002B32DF" w:rsidRPr="00045108">
      <w:rPr>
        <w:rStyle w:val="PageNumber"/>
        <w:rFonts w:ascii="Arial" w:hAnsi="Arial" w:cs="Arial"/>
        <w:b/>
        <w:color w:val="7C0793"/>
        <w:sz w:val="20"/>
        <w:szCs w:val="20"/>
      </w:rPr>
      <w:fldChar w:fldCharType="begin"/>
    </w:r>
    <w:r w:rsidR="005066E3" w:rsidRPr="00045108">
      <w:rPr>
        <w:rStyle w:val="PageNumber"/>
        <w:rFonts w:ascii="Arial" w:hAnsi="Arial" w:cs="Arial"/>
        <w:b/>
        <w:color w:val="7C0793"/>
        <w:sz w:val="20"/>
        <w:szCs w:val="20"/>
      </w:rPr>
      <w:instrText xml:space="preserve"> NUMPAGES </w:instrText>
    </w:r>
    <w:r w:rsidR="002B32DF" w:rsidRPr="00045108">
      <w:rPr>
        <w:rStyle w:val="PageNumber"/>
        <w:rFonts w:ascii="Arial" w:hAnsi="Arial" w:cs="Arial"/>
        <w:b/>
        <w:color w:val="7C0793"/>
        <w:sz w:val="20"/>
        <w:szCs w:val="20"/>
      </w:rPr>
      <w:fldChar w:fldCharType="separate"/>
    </w:r>
    <w:r w:rsidR="002B55EF">
      <w:rPr>
        <w:rStyle w:val="PageNumber"/>
        <w:rFonts w:ascii="Arial" w:hAnsi="Arial" w:cs="Arial"/>
        <w:b/>
        <w:noProof/>
        <w:color w:val="7C0793"/>
        <w:sz w:val="20"/>
        <w:szCs w:val="20"/>
      </w:rPr>
      <w:t>2</w:t>
    </w:r>
    <w:r w:rsidR="002B32DF" w:rsidRPr="00045108">
      <w:rPr>
        <w:rStyle w:val="PageNumber"/>
        <w:rFonts w:ascii="Arial" w:hAnsi="Arial" w:cs="Arial"/>
        <w:b/>
        <w:color w:val="7C0793"/>
        <w:sz w:val="20"/>
        <w:szCs w:val="20"/>
      </w:rPr>
      <w:fldChar w:fldCharType="end"/>
    </w:r>
    <w:r w:rsidR="005066E3">
      <w:rPr>
        <w:rStyle w:val="PageNumber"/>
        <w:rFonts w:ascii="Arial" w:hAnsi="Arial" w:cs="Arial"/>
        <w:b/>
        <w:color w:val="7C079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0D095" w14:textId="77777777" w:rsidR="003136B6" w:rsidRDefault="003136B6">
      <w:r>
        <w:separator/>
      </w:r>
    </w:p>
  </w:footnote>
  <w:footnote w:type="continuationSeparator" w:id="0">
    <w:p w14:paraId="78F29215" w14:textId="77777777" w:rsidR="003136B6" w:rsidRDefault="0031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20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918F4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6748E"/>
    <w:multiLevelType w:val="hybridMultilevel"/>
    <w:tmpl w:val="BC825E80"/>
    <w:lvl w:ilvl="0" w:tplc="A6383E28">
      <w:start w:val="1"/>
      <w:numFmt w:val="bullet"/>
      <w:lvlText w:val=""/>
      <w:lvlJc w:val="left"/>
      <w:pPr>
        <w:tabs>
          <w:tab w:val="num" w:pos="216"/>
        </w:tabs>
        <w:ind w:left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5DE2"/>
    <w:multiLevelType w:val="hybridMultilevel"/>
    <w:tmpl w:val="F9364B3C"/>
    <w:lvl w:ilvl="0" w:tplc="DB7E301A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4D63BD"/>
    <w:multiLevelType w:val="hybridMultilevel"/>
    <w:tmpl w:val="DF7ADEAA"/>
    <w:lvl w:ilvl="0" w:tplc="CB981D9C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B643B"/>
    <w:multiLevelType w:val="hybridMultilevel"/>
    <w:tmpl w:val="6B5053F6"/>
    <w:lvl w:ilvl="0" w:tplc="CB981D9C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  <w:sz w:val="22"/>
      </w:rPr>
    </w:lvl>
    <w:lvl w:ilvl="1" w:tplc="7D0A66B4">
      <w:start w:val="1"/>
      <w:numFmt w:val="bullet"/>
      <w:lvlText w:val=""/>
      <w:lvlJc w:val="left"/>
      <w:pPr>
        <w:tabs>
          <w:tab w:val="num" w:pos="216"/>
        </w:tabs>
        <w:ind w:left="216"/>
      </w:pPr>
      <w:rPr>
        <w:rFonts w:ascii="Symbol" w:hAnsi="Symbol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3F01A2"/>
    <w:multiLevelType w:val="hybridMultilevel"/>
    <w:tmpl w:val="5B7AB4A6"/>
    <w:lvl w:ilvl="0" w:tplc="5A5268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945A1"/>
    <w:multiLevelType w:val="hybridMultilevel"/>
    <w:tmpl w:val="CD16841A"/>
    <w:lvl w:ilvl="0" w:tplc="E71A5A1E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1A7B0F3F"/>
    <w:multiLevelType w:val="hybridMultilevel"/>
    <w:tmpl w:val="D1A2BC44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9" w15:restartNumberingAfterBreak="0">
    <w:nsid w:val="2D846FE3"/>
    <w:multiLevelType w:val="hybridMultilevel"/>
    <w:tmpl w:val="A3DA50B6"/>
    <w:lvl w:ilvl="0" w:tplc="A6383E28">
      <w:start w:val="1"/>
      <w:numFmt w:val="bullet"/>
      <w:lvlText w:val=""/>
      <w:lvlJc w:val="left"/>
      <w:pPr>
        <w:tabs>
          <w:tab w:val="num" w:pos="216"/>
        </w:tabs>
        <w:ind w:left="216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35E70"/>
    <w:multiLevelType w:val="hybridMultilevel"/>
    <w:tmpl w:val="8FB6A6F8"/>
    <w:lvl w:ilvl="0" w:tplc="ECE246E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686657"/>
    <w:multiLevelType w:val="hybridMultilevel"/>
    <w:tmpl w:val="C0620776"/>
    <w:lvl w:ilvl="0" w:tplc="1C6823CA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36EE7439"/>
    <w:multiLevelType w:val="hybridMultilevel"/>
    <w:tmpl w:val="0C488E2E"/>
    <w:lvl w:ilvl="0" w:tplc="BC5CC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D2607"/>
    <w:multiLevelType w:val="hybridMultilevel"/>
    <w:tmpl w:val="4BA8F500"/>
    <w:lvl w:ilvl="0" w:tplc="ECE246E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F3660"/>
    <w:multiLevelType w:val="hybridMultilevel"/>
    <w:tmpl w:val="7380699A"/>
    <w:lvl w:ilvl="0" w:tplc="A6383E28">
      <w:start w:val="1"/>
      <w:numFmt w:val="bullet"/>
      <w:lvlText w:val=""/>
      <w:lvlJc w:val="left"/>
      <w:pPr>
        <w:tabs>
          <w:tab w:val="num" w:pos="216"/>
        </w:tabs>
        <w:ind w:left="216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D0A82"/>
    <w:multiLevelType w:val="hybridMultilevel"/>
    <w:tmpl w:val="B022A7BE"/>
    <w:lvl w:ilvl="0" w:tplc="ECE246E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B8202C"/>
    <w:multiLevelType w:val="hybridMultilevel"/>
    <w:tmpl w:val="C9C4DAEA"/>
    <w:lvl w:ilvl="0" w:tplc="BE2E80C6">
      <w:start w:val="1"/>
      <w:numFmt w:val="bullet"/>
      <w:lvlText w:val=""/>
      <w:lvlJc w:val="left"/>
      <w:pPr>
        <w:tabs>
          <w:tab w:val="num" w:pos="216"/>
        </w:tabs>
        <w:ind w:left="216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763C7"/>
    <w:multiLevelType w:val="hybridMultilevel"/>
    <w:tmpl w:val="42565EEC"/>
    <w:lvl w:ilvl="0" w:tplc="E71A5A1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D7572"/>
    <w:multiLevelType w:val="hybridMultilevel"/>
    <w:tmpl w:val="EDB25ECE"/>
    <w:lvl w:ilvl="0" w:tplc="BC5CC756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6D621CAE"/>
    <w:multiLevelType w:val="hybridMultilevel"/>
    <w:tmpl w:val="CF66180C"/>
    <w:lvl w:ilvl="0" w:tplc="B32AD2B4">
      <w:start w:val="1"/>
      <w:numFmt w:val="bullet"/>
      <w:lvlText w:val=""/>
      <w:lvlJc w:val="left"/>
      <w:pPr>
        <w:tabs>
          <w:tab w:val="num" w:pos="216"/>
        </w:tabs>
        <w:ind w:left="216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3962D5"/>
    <w:multiLevelType w:val="hybridMultilevel"/>
    <w:tmpl w:val="8E3E8AAE"/>
    <w:lvl w:ilvl="0" w:tplc="D7EAC81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71911B95"/>
    <w:multiLevelType w:val="hybridMultilevel"/>
    <w:tmpl w:val="D23C097A"/>
    <w:lvl w:ilvl="0" w:tplc="B650B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354E4"/>
    <w:multiLevelType w:val="hybridMultilevel"/>
    <w:tmpl w:val="FF6EBBD4"/>
    <w:lvl w:ilvl="0" w:tplc="ECE246E8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23" w15:restartNumberingAfterBreak="0">
    <w:nsid w:val="7AB82F62"/>
    <w:multiLevelType w:val="hybridMultilevel"/>
    <w:tmpl w:val="E3F8427C"/>
    <w:lvl w:ilvl="0" w:tplc="F5766206">
      <w:start w:val="1"/>
      <w:numFmt w:val="bullet"/>
      <w:lvlText w:val=""/>
      <w:lvlJc w:val="left"/>
      <w:pPr>
        <w:tabs>
          <w:tab w:val="num" w:pos="216"/>
        </w:tabs>
        <w:ind w:left="216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C6B24"/>
    <w:multiLevelType w:val="hybridMultilevel"/>
    <w:tmpl w:val="447E00AE"/>
    <w:lvl w:ilvl="0" w:tplc="6D2C9482">
      <w:start w:val="1"/>
      <w:numFmt w:val="bullet"/>
      <w:lvlText w:val=""/>
      <w:lvlJc w:val="left"/>
      <w:pPr>
        <w:tabs>
          <w:tab w:val="num" w:pos="216"/>
        </w:tabs>
        <w:ind w:left="216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22"/>
  </w:num>
  <w:num w:numId="15">
    <w:abstractNumId w:val="15"/>
  </w:num>
  <w:num w:numId="16">
    <w:abstractNumId w:val="14"/>
  </w:num>
  <w:num w:numId="17">
    <w:abstractNumId w:val="9"/>
  </w:num>
  <w:num w:numId="18">
    <w:abstractNumId w:val="24"/>
  </w:num>
  <w:num w:numId="19">
    <w:abstractNumId w:val="23"/>
  </w:num>
  <w:num w:numId="20">
    <w:abstractNumId w:val="5"/>
  </w:num>
  <w:num w:numId="21">
    <w:abstractNumId w:val="19"/>
  </w:num>
  <w:num w:numId="22">
    <w:abstractNumId w:val="16"/>
  </w:num>
  <w:num w:numId="23">
    <w:abstractNumId w:val="2"/>
  </w:num>
  <w:num w:numId="24">
    <w:abstractNumId w:val="11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"/>
  </w:num>
  <w:num w:numId="31">
    <w:abstractNumId w:val="20"/>
  </w:num>
  <w:num w:numId="32">
    <w:abstractNumId w:val="18"/>
  </w:num>
  <w:num w:numId="33">
    <w:abstractNumId w:val="12"/>
  </w:num>
  <w:num w:numId="34">
    <w:abstractNumId w:val="7"/>
  </w:num>
  <w:num w:numId="35">
    <w:abstractNumId w:val="17"/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1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3A"/>
    <w:rsid w:val="00002459"/>
    <w:rsid w:val="00003604"/>
    <w:rsid w:val="00003B6F"/>
    <w:rsid w:val="0000455B"/>
    <w:rsid w:val="0001074A"/>
    <w:rsid w:val="00025E47"/>
    <w:rsid w:val="00027AF0"/>
    <w:rsid w:val="000352FB"/>
    <w:rsid w:val="00041014"/>
    <w:rsid w:val="000447B6"/>
    <w:rsid w:val="00045108"/>
    <w:rsid w:val="00045EB6"/>
    <w:rsid w:val="000477DF"/>
    <w:rsid w:val="000526C6"/>
    <w:rsid w:val="00053D07"/>
    <w:rsid w:val="0005476F"/>
    <w:rsid w:val="00062EF8"/>
    <w:rsid w:val="000647D1"/>
    <w:rsid w:val="0006603A"/>
    <w:rsid w:val="00067093"/>
    <w:rsid w:val="00071B1C"/>
    <w:rsid w:val="00082393"/>
    <w:rsid w:val="000938C1"/>
    <w:rsid w:val="0009482A"/>
    <w:rsid w:val="000A7D76"/>
    <w:rsid w:val="000B5A1B"/>
    <w:rsid w:val="000B6A4F"/>
    <w:rsid w:val="000C26A9"/>
    <w:rsid w:val="000C288D"/>
    <w:rsid w:val="000C603C"/>
    <w:rsid w:val="000D4E08"/>
    <w:rsid w:val="000E029F"/>
    <w:rsid w:val="000E0F97"/>
    <w:rsid w:val="000E1936"/>
    <w:rsid w:val="0010275E"/>
    <w:rsid w:val="001030D1"/>
    <w:rsid w:val="00110344"/>
    <w:rsid w:val="00114DB5"/>
    <w:rsid w:val="00122614"/>
    <w:rsid w:val="00126A74"/>
    <w:rsid w:val="00126E68"/>
    <w:rsid w:val="00135B2F"/>
    <w:rsid w:val="001412EB"/>
    <w:rsid w:val="00144E8C"/>
    <w:rsid w:val="00145CBE"/>
    <w:rsid w:val="0015744D"/>
    <w:rsid w:val="00177B2C"/>
    <w:rsid w:val="00180231"/>
    <w:rsid w:val="00182CC2"/>
    <w:rsid w:val="001844EF"/>
    <w:rsid w:val="00191AB5"/>
    <w:rsid w:val="00192AD1"/>
    <w:rsid w:val="00195F84"/>
    <w:rsid w:val="001976E7"/>
    <w:rsid w:val="001A7436"/>
    <w:rsid w:val="001B0B23"/>
    <w:rsid w:val="001C21B2"/>
    <w:rsid w:val="001C2822"/>
    <w:rsid w:val="001C3742"/>
    <w:rsid w:val="001D2B67"/>
    <w:rsid w:val="001D3F11"/>
    <w:rsid w:val="001E2765"/>
    <w:rsid w:val="001E3C41"/>
    <w:rsid w:val="001F0260"/>
    <w:rsid w:val="001F0671"/>
    <w:rsid w:val="001F1BCB"/>
    <w:rsid w:val="001F2735"/>
    <w:rsid w:val="001F2F3D"/>
    <w:rsid w:val="001F49FF"/>
    <w:rsid w:val="001F54A5"/>
    <w:rsid w:val="001F5F88"/>
    <w:rsid w:val="00203059"/>
    <w:rsid w:val="0021381B"/>
    <w:rsid w:val="00214EEA"/>
    <w:rsid w:val="00221C64"/>
    <w:rsid w:val="002233EE"/>
    <w:rsid w:val="002339F4"/>
    <w:rsid w:val="002377D1"/>
    <w:rsid w:val="00241FEE"/>
    <w:rsid w:val="00242C2A"/>
    <w:rsid w:val="0025041C"/>
    <w:rsid w:val="002563A2"/>
    <w:rsid w:val="0026390F"/>
    <w:rsid w:val="002737DB"/>
    <w:rsid w:val="00274EDF"/>
    <w:rsid w:val="002769A7"/>
    <w:rsid w:val="0028519C"/>
    <w:rsid w:val="00293B4B"/>
    <w:rsid w:val="00294529"/>
    <w:rsid w:val="002A15BC"/>
    <w:rsid w:val="002A42D6"/>
    <w:rsid w:val="002B32DF"/>
    <w:rsid w:val="002B55EF"/>
    <w:rsid w:val="002C2A22"/>
    <w:rsid w:val="002D2C59"/>
    <w:rsid w:val="002D4FE6"/>
    <w:rsid w:val="002E429E"/>
    <w:rsid w:val="002F1B21"/>
    <w:rsid w:val="002F5046"/>
    <w:rsid w:val="002F5FA2"/>
    <w:rsid w:val="00303453"/>
    <w:rsid w:val="00305778"/>
    <w:rsid w:val="00305B9D"/>
    <w:rsid w:val="0030642D"/>
    <w:rsid w:val="003136B6"/>
    <w:rsid w:val="0032043F"/>
    <w:rsid w:val="003216F0"/>
    <w:rsid w:val="00321A7E"/>
    <w:rsid w:val="0032381E"/>
    <w:rsid w:val="0032431B"/>
    <w:rsid w:val="00326ED1"/>
    <w:rsid w:val="0033219C"/>
    <w:rsid w:val="00335274"/>
    <w:rsid w:val="0033632D"/>
    <w:rsid w:val="00336597"/>
    <w:rsid w:val="0034663C"/>
    <w:rsid w:val="0034708B"/>
    <w:rsid w:val="003531F3"/>
    <w:rsid w:val="00353483"/>
    <w:rsid w:val="00360B7B"/>
    <w:rsid w:val="003629F3"/>
    <w:rsid w:val="00364456"/>
    <w:rsid w:val="00371736"/>
    <w:rsid w:val="00386C98"/>
    <w:rsid w:val="00387814"/>
    <w:rsid w:val="00393734"/>
    <w:rsid w:val="0039682C"/>
    <w:rsid w:val="003B6F52"/>
    <w:rsid w:val="003B72BD"/>
    <w:rsid w:val="003C1362"/>
    <w:rsid w:val="003D02A1"/>
    <w:rsid w:val="003D2061"/>
    <w:rsid w:val="003E275F"/>
    <w:rsid w:val="003F02AD"/>
    <w:rsid w:val="003F20FB"/>
    <w:rsid w:val="003F2BF8"/>
    <w:rsid w:val="003F5021"/>
    <w:rsid w:val="003F6CD6"/>
    <w:rsid w:val="00401907"/>
    <w:rsid w:val="00403132"/>
    <w:rsid w:val="00415AB0"/>
    <w:rsid w:val="0041622E"/>
    <w:rsid w:val="00421888"/>
    <w:rsid w:val="00432900"/>
    <w:rsid w:val="00434D76"/>
    <w:rsid w:val="004405D9"/>
    <w:rsid w:val="00463190"/>
    <w:rsid w:val="00466A30"/>
    <w:rsid w:val="00473710"/>
    <w:rsid w:val="00475D66"/>
    <w:rsid w:val="004778DD"/>
    <w:rsid w:val="00480BC7"/>
    <w:rsid w:val="004A21A1"/>
    <w:rsid w:val="004A3318"/>
    <w:rsid w:val="004B11CA"/>
    <w:rsid w:val="004B11D0"/>
    <w:rsid w:val="004B18AA"/>
    <w:rsid w:val="004B2B3A"/>
    <w:rsid w:val="004B395A"/>
    <w:rsid w:val="004D34AA"/>
    <w:rsid w:val="004D3647"/>
    <w:rsid w:val="004D441F"/>
    <w:rsid w:val="004E01E5"/>
    <w:rsid w:val="005066E3"/>
    <w:rsid w:val="00523377"/>
    <w:rsid w:val="005258EC"/>
    <w:rsid w:val="0052774E"/>
    <w:rsid w:val="00542A3B"/>
    <w:rsid w:val="00545950"/>
    <w:rsid w:val="00553508"/>
    <w:rsid w:val="00553540"/>
    <w:rsid w:val="005542A4"/>
    <w:rsid w:val="00554DDB"/>
    <w:rsid w:val="0055606D"/>
    <w:rsid w:val="00557DBA"/>
    <w:rsid w:val="00561D6C"/>
    <w:rsid w:val="0056540D"/>
    <w:rsid w:val="0057075A"/>
    <w:rsid w:val="00571A2F"/>
    <w:rsid w:val="00571B08"/>
    <w:rsid w:val="00575DEB"/>
    <w:rsid w:val="00590062"/>
    <w:rsid w:val="00591FAC"/>
    <w:rsid w:val="00595C0C"/>
    <w:rsid w:val="005A7C4B"/>
    <w:rsid w:val="005B226E"/>
    <w:rsid w:val="005C15B9"/>
    <w:rsid w:val="005C6483"/>
    <w:rsid w:val="005C6A2B"/>
    <w:rsid w:val="005D04FF"/>
    <w:rsid w:val="005D18F3"/>
    <w:rsid w:val="005D6F24"/>
    <w:rsid w:val="005D76D9"/>
    <w:rsid w:val="005E2F9F"/>
    <w:rsid w:val="005E5790"/>
    <w:rsid w:val="005F2706"/>
    <w:rsid w:val="00600D15"/>
    <w:rsid w:val="00603A0A"/>
    <w:rsid w:val="00626525"/>
    <w:rsid w:val="00632E96"/>
    <w:rsid w:val="00632EA2"/>
    <w:rsid w:val="006339AC"/>
    <w:rsid w:val="006371B6"/>
    <w:rsid w:val="00641FDF"/>
    <w:rsid w:val="00642912"/>
    <w:rsid w:val="00651A19"/>
    <w:rsid w:val="00652E28"/>
    <w:rsid w:val="00657C93"/>
    <w:rsid w:val="00660271"/>
    <w:rsid w:val="006708F6"/>
    <w:rsid w:val="00670CF1"/>
    <w:rsid w:val="006753B9"/>
    <w:rsid w:val="00676BCD"/>
    <w:rsid w:val="00677C73"/>
    <w:rsid w:val="006828C5"/>
    <w:rsid w:val="00690ACF"/>
    <w:rsid w:val="00693AD3"/>
    <w:rsid w:val="006A03A5"/>
    <w:rsid w:val="006A682A"/>
    <w:rsid w:val="006B0A9E"/>
    <w:rsid w:val="006B30F8"/>
    <w:rsid w:val="006B6280"/>
    <w:rsid w:val="006C2756"/>
    <w:rsid w:val="006C28DB"/>
    <w:rsid w:val="006C3CBE"/>
    <w:rsid w:val="006C7C27"/>
    <w:rsid w:val="006D599D"/>
    <w:rsid w:val="006D6BC1"/>
    <w:rsid w:val="006E376D"/>
    <w:rsid w:val="006F05F6"/>
    <w:rsid w:val="006F3FBB"/>
    <w:rsid w:val="007041DF"/>
    <w:rsid w:val="007042FB"/>
    <w:rsid w:val="00707E0E"/>
    <w:rsid w:val="0071158A"/>
    <w:rsid w:val="00722F85"/>
    <w:rsid w:val="0072587B"/>
    <w:rsid w:val="00725DC7"/>
    <w:rsid w:val="00731537"/>
    <w:rsid w:val="007318C3"/>
    <w:rsid w:val="007328AE"/>
    <w:rsid w:val="0074262B"/>
    <w:rsid w:val="00742C6F"/>
    <w:rsid w:val="00757B0E"/>
    <w:rsid w:val="0077296B"/>
    <w:rsid w:val="007729F7"/>
    <w:rsid w:val="00772D5B"/>
    <w:rsid w:val="0078635A"/>
    <w:rsid w:val="00790145"/>
    <w:rsid w:val="007968C4"/>
    <w:rsid w:val="00797B4C"/>
    <w:rsid w:val="00797D0D"/>
    <w:rsid w:val="007A0AF8"/>
    <w:rsid w:val="007A5D20"/>
    <w:rsid w:val="007A6B5F"/>
    <w:rsid w:val="007A7A3B"/>
    <w:rsid w:val="007B43FE"/>
    <w:rsid w:val="007E46EB"/>
    <w:rsid w:val="007F330E"/>
    <w:rsid w:val="00802A5D"/>
    <w:rsid w:val="008074DC"/>
    <w:rsid w:val="00810ED3"/>
    <w:rsid w:val="008112F4"/>
    <w:rsid w:val="00817D92"/>
    <w:rsid w:val="008241B7"/>
    <w:rsid w:val="00825330"/>
    <w:rsid w:val="00831245"/>
    <w:rsid w:val="00831B08"/>
    <w:rsid w:val="008329AE"/>
    <w:rsid w:val="00840A98"/>
    <w:rsid w:val="0084185B"/>
    <w:rsid w:val="008439CF"/>
    <w:rsid w:val="0084758F"/>
    <w:rsid w:val="0085770D"/>
    <w:rsid w:val="00877320"/>
    <w:rsid w:val="0088013A"/>
    <w:rsid w:val="00883322"/>
    <w:rsid w:val="00884BBA"/>
    <w:rsid w:val="008871FC"/>
    <w:rsid w:val="0089085F"/>
    <w:rsid w:val="00895E1D"/>
    <w:rsid w:val="008A29B6"/>
    <w:rsid w:val="008A31ED"/>
    <w:rsid w:val="008A7955"/>
    <w:rsid w:val="008A7F34"/>
    <w:rsid w:val="008B00CF"/>
    <w:rsid w:val="008B2F3E"/>
    <w:rsid w:val="008B7C16"/>
    <w:rsid w:val="008C05D6"/>
    <w:rsid w:val="008C55AF"/>
    <w:rsid w:val="008D1271"/>
    <w:rsid w:val="008E0BFB"/>
    <w:rsid w:val="008E2783"/>
    <w:rsid w:val="008E29E5"/>
    <w:rsid w:val="00913C84"/>
    <w:rsid w:val="00930E7B"/>
    <w:rsid w:val="009324BF"/>
    <w:rsid w:val="009405C2"/>
    <w:rsid w:val="00944740"/>
    <w:rsid w:val="00947ABC"/>
    <w:rsid w:val="0095266B"/>
    <w:rsid w:val="00960870"/>
    <w:rsid w:val="009649DA"/>
    <w:rsid w:val="00966611"/>
    <w:rsid w:val="00974DD5"/>
    <w:rsid w:val="009803BF"/>
    <w:rsid w:val="00986019"/>
    <w:rsid w:val="00986A6F"/>
    <w:rsid w:val="00990B7B"/>
    <w:rsid w:val="009938D8"/>
    <w:rsid w:val="0099627E"/>
    <w:rsid w:val="00997442"/>
    <w:rsid w:val="009A6C53"/>
    <w:rsid w:val="009A7F29"/>
    <w:rsid w:val="009B0165"/>
    <w:rsid w:val="009B3282"/>
    <w:rsid w:val="009B6619"/>
    <w:rsid w:val="009C4ADC"/>
    <w:rsid w:val="009D0E58"/>
    <w:rsid w:val="009D735E"/>
    <w:rsid w:val="009E0640"/>
    <w:rsid w:val="009F0374"/>
    <w:rsid w:val="009F7784"/>
    <w:rsid w:val="00A139A5"/>
    <w:rsid w:val="00A2095D"/>
    <w:rsid w:val="00A21ECD"/>
    <w:rsid w:val="00A23B89"/>
    <w:rsid w:val="00A31DF0"/>
    <w:rsid w:val="00A34A28"/>
    <w:rsid w:val="00A34CF3"/>
    <w:rsid w:val="00A37705"/>
    <w:rsid w:val="00A42A9B"/>
    <w:rsid w:val="00A44292"/>
    <w:rsid w:val="00A5115E"/>
    <w:rsid w:val="00A741D9"/>
    <w:rsid w:val="00A85BEC"/>
    <w:rsid w:val="00AB2502"/>
    <w:rsid w:val="00AB48BB"/>
    <w:rsid w:val="00AB657D"/>
    <w:rsid w:val="00AB6824"/>
    <w:rsid w:val="00AC38C2"/>
    <w:rsid w:val="00AC7CE6"/>
    <w:rsid w:val="00AD0F36"/>
    <w:rsid w:val="00AD28E3"/>
    <w:rsid w:val="00AE0BD5"/>
    <w:rsid w:val="00AE476C"/>
    <w:rsid w:val="00AE4A89"/>
    <w:rsid w:val="00AE54F9"/>
    <w:rsid w:val="00AF53A1"/>
    <w:rsid w:val="00AF572A"/>
    <w:rsid w:val="00AF6BA9"/>
    <w:rsid w:val="00AF7421"/>
    <w:rsid w:val="00B04F08"/>
    <w:rsid w:val="00B05B64"/>
    <w:rsid w:val="00B06BBD"/>
    <w:rsid w:val="00B26B29"/>
    <w:rsid w:val="00B3294C"/>
    <w:rsid w:val="00B32A40"/>
    <w:rsid w:val="00B32E27"/>
    <w:rsid w:val="00B346D5"/>
    <w:rsid w:val="00B35FB5"/>
    <w:rsid w:val="00B362B1"/>
    <w:rsid w:val="00B40EAD"/>
    <w:rsid w:val="00B539B2"/>
    <w:rsid w:val="00B53EAC"/>
    <w:rsid w:val="00B6195B"/>
    <w:rsid w:val="00B833ED"/>
    <w:rsid w:val="00B84997"/>
    <w:rsid w:val="00B87B0A"/>
    <w:rsid w:val="00B96F16"/>
    <w:rsid w:val="00B97BA0"/>
    <w:rsid w:val="00BA1D1A"/>
    <w:rsid w:val="00BA1D5D"/>
    <w:rsid w:val="00BC4404"/>
    <w:rsid w:val="00BE0E54"/>
    <w:rsid w:val="00BE2EA8"/>
    <w:rsid w:val="00BE41EA"/>
    <w:rsid w:val="00BE6B73"/>
    <w:rsid w:val="00BF5A1E"/>
    <w:rsid w:val="00C06F47"/>
    <w:rsid w:val="00C15FF2"/>
    <w:rsid w:val="00C232B7"/>
    <w:rsid w:val="00C3457D"/>
    <w:rsid w:val="00C34936"/>
    <w:rsid w:val="00C45F8A"/>
    <w:rsid w:val="00C47593"/>
    <w:rsid w:val="00C50DE7"/>
    <w:rsid w:val="00C57986"/>
    <w:rsid w:val="00C61E95"/>
    <w:rsid w:val="00C65AB8"/>
    <w:rsid w:val="00C72AF9"/>
    <w:rsid w:val="00C8360E"/>
    <w:rsid w:val="00C83612"/>
    <w:rsid w:val="00C920DF"/>
    <w:rsid w:val="00C95667"/>
    <w:rsid w:val="00C977C7"/>
    <w:rsid w:val="00CA3407"/>
    <w:rsid w:val="00CA4A4C"/>
    <w:rsid w:val="00CB3AD4"/>
    <w:rsid w:val="00CB5EA1"/>
    <w:rsid w:val="00CC01CD"/>
    <w:rsid w:val="00CC01DC"/>
    <w:rsid w:val="00CC0200"/>
    <w:rsid w:val="00CC0359"/>
    <w:rsid w:val="00CC29B0"/>
    <w:rsid w:val="00CD0B65"/>
    <w:rsid w:val="00CF6407"/>
    <w:rsid w:val="00CF7BAB"/>
    <w:rsid w:val="00D01CB9"/>
    <w:rsid w:val="00D020D4"/>
    <w:rsid w:val="00D0471A"/>
    <w:rsid w:val="00D14BD3"/>
    <w:rsid w:val="00D242A3"/>
    <w:rsid w:val="00D33907"/>
    <w:rsid w:val="00D441F4"/>
    <w:rsid w:val="00D45CA4"/>
    <w:rsid w:val="00D50756"/>
    <w:rsid w:val="00D51349"/>
    <w:rsid w:val="00D517CD"/>
    <w:rsid w:val="00D54119"/>
    <w:rsid w:val="00D55AF9"/>
    <w:rsid w:val="00D718DE"/>
    <w:rsid w:val="00D774D2"/>
    <w:rsid w:val="00D779F2"/>
    <w:rsid w:val="00D90424"/>
    <w:rsid w:val="00D94A71"/>
    <w:rsid w:val="00DA1858"/>
    <w:rsid w:val="00DA3D39"/>
    <w:rsid w:val="00DA71B0"/>
    <w:rsid w:val="00DA7CD9"/>
    <w:rsid w:val="00DB4590"/>
    <w:rsid w:val="00DB4FCB"/>
    <w:rsid w:val="00DD4778"/>
    <w:rsid w:val="00DD6100"/>
    <w:rsid w:val="00DD7894"/>
    <w:rsid w:val="00DD7FF8"/>
    <w:rsid w:val="00DE1995"/>
    <w:rsid w:val="00DE6013"/>
    <w:rsid w:val="00DF7F1E"/>
    <w:rsid w:val="00E17C53"/>
    <w:rsid w:val="00E2350F"/>
    <w:rsid w:val="00E23E50"/>
    <w:rsid w:val="00E31C8B"/>
    <w:rsid w:val="00E35883"/>
    <w:rsid w:val="00E45727"/>
    <w:rsid w:val="00E46197"/>
    <w:rsid w:val="00E50BBC"/>
    <w:rsid w:val="00E50C44"/>
    <w:rsid w:val="00E520B9"/>
    <w:rsid w:val="00E62948"/>
    <w:rsid w:val="00E6439D"/>
    <w:rsid w:val="00E72ACF"/>
    <w:rsid w:val="00E72C25"/>
    <w:rsid w:val="00E73A16"/>
    <w:rsid w:val="00E81C3B"/>
    <w:rsid w:val="00E87BB8"/>
    <w:rsid w:val="00E947E1"/>
    <w:rsid w:val="00EB1CA7"/>
    <w:rsid w:val="00EB5B33"/>
    <w:rsid w:val="00EB75C4"/>
    <w:rsid w:val="00EC1037"/>
    <w:rsid w:val="00EC116E"/>
    <w:rsid w:val="00EC156A"/>
    <w:rsid w:val="00EC7C70"/>
    <w:rsid w:val="00ED5769"/>
    <w:rsid w:val="00EE0D1B"/>
    <w:rsid w:val="00EE4B6A"/>
    <w:rsid w:val="00EE5D1A"/>
    <w:rsid w:val="00EF031C"/>
    <w:rsid w:val="00EF7E6A"/>
    <w:rsid w:val="00F2763C"/>
    <w:rsid w:val="00F4596A"/>
    <w:rsid w:val="00F45F88"/>
    <w:rsid w:val="00F509A5"/>
    <w:rsid w:val="00F51D21"/>
    <w:rsid w:val="00F525C8"/>
    <w:rsid w:val="00F53092"/>
    <w:rsid w:val="00F61153"/>
    <w:rsid w:val="00F641B7"/>
    <w:rsid w:val="00F66805"/>
    <w:rsid w:val="00F6714F"/>
    <w:rsid w:val="00F720F5"/>
    <w:rsid w:val="00F73710"/>
    <w:rsid w:val="00F7539E"/>
    <w:rsid w:val="00F7745B"/>
    <w:rsid w:val="00F815AF"/>
    <w:rsid w:val="00F843C1"/>
    <w:rsid w:val="00F87B7A"/>
    <w:rsid w:val="00F92DF6"/>
    <w:rsid w:val="00F9721D"/>
    <w:rsid w:val="00FA4447"/>
    <w:rsid w:val="00FA55A2"/>
    <w:rsid w:val="00FB1B48"/>
    <w:rsid w:val="00FB35D1"/>
    <w:rsid w:val="00FB3C42"/>
    <w:rsid w:val="00FC0D87"/>
    <w:rsid w:val="00FC65A1"/>
    <w:rsid w:val="00FD0C99"/>
    <w:rsid w:val="00FD2ECD"/>
    <w:rsid w:val="00FD76FB"/>
    <w:rsid w:val="00FE1277"/>
    <w:rsid w:val="00FF4DAB"/>
    <w:rsid w:val="00FF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B6B5C"/>
  <w15:docId w15:val="{A85F9E66-968D-4345-A39F-6D143BCC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A6F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rsid w:val="0088013A"/>
    <w:pPr>
      <w:numPr>
        <w:numId w:val="3"/>
      </w:numPr>
      <w:tabs>
        <w:tab w:val="clear" w:pos="360"/>
        <w:tab w:val="num" w:pos="2880"/>
      </w:tabs>
      <w:ind w:left="2880"/>
    </w:pPr>
    <w:rPr>
      <w:rFonts w:eastAsia="MS Mincho"/>
    </w:rPr>
  </w:style>
  <w:style w:type="paragraph" w:styleId="ListBullet2">
    <w:name w:val="List Bullet 2"/>
    <w:basedOn w:val="Normal"/>
    <w:uiPriority w:val="99"/>
    <w:rsid w:val="0088013A"/>
    <w:pPr>
      <w:keepNext/>
      <w:keepLines/>
      <w:spacing w:after="0"/>
    </w:pPr>
    <w:rPr>
      <w:rFonts w:eastAsia="MS Mincho"/>
    </w:rPr>
  </w:style>
  <w:style w:type="table" w:styleId="TableGrid">
    <w:name w:val="Table Grid"/>
    <w:basedOn w:val="TableNormal"/>
    <w:uiPriority w:val="99"/>
    <w:rsid w:val="008E29E5"/>
    <w:pPr>
      <w:spacing w:after="12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03B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3B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9F03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03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C57986"/>
    <w:rPr>
      <w:rFonts w:cs="Times New Roman"/>
    </w:rPr>
  </w:style>
  <w:style w:type="paragraph" w:styleId="ListParagraph">
    <w:name w:val="List Paragraph"/>
    <w:basedOn w:val="Normal"/>
    <w:uiPriority w:val="34"/>
    <w:qFormat/>
    <w:rsid w:val="00CF7BAB"/>
    <w:pPr>
      <w:ind w:left="720"/>
      <w:contextualSpacing/>
    </w:pPr>
  </w:style>
  <w:style w:type="paragraph" w:styleId="Revision">
    <w:name w:val="Revision"/>
    <w:hidden/>
    <w:uiPriority w:val="99"/>
    <w:semiHidden/>
    <w:rsid w:val="00CC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97d0b336817af0e07d437316b42c9736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3f1fae8c5fc89a3d29a03be3c7dfb5da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C3B1B-AA58-4BED-A004-A3A4748ADBD5}">
  <ds:schemaRefs>
    <ds:schemaRef ds:uri="http://schemas.microsoft.com/office/2006/metadata/properties"/>
    <ds:schemaRef ds:uri="http://schemas.microsoft.com/office/infopath/2007/PartnerControls"/>
    <ds:schemaRef ds:uri="984042B5-A73C-4BAD-95D6-80B9343C719D"/>
    <ds:schemaRef ds:uri="984042b5-a73c-4bad-95d6-80b9343c719d"/>
  </ds:schemaRefs>
</ds:datastoreItem>
</file>

<file path=customXml/itemProps2.xml><?xml version="1.0" encoding="utf-8"?>
<ds:datastoreItem xmlns:ds="http://schemas.openxmlformats.org/officeDocument/2006/customXml" ds:itemID="{397851BD-5556-4869-AC0D-88485E7191B5}"/>
</file>

<file path=customXml/itemProps3.xml><?xml version="1.0" encoding="utf-8"?>
<ds:datastoreItem xmlns:ds="http://schemas.openxmlformats.org/officeDocument/2006/customXml" ds:itemID="{EED4AEF5-9340-46B0-B0DA-903BD06BA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10-1</vt:lpstr>
    </vt:vector>
  </TitlesOfParts>
  <Company>FHI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10-1</dc:title>
  <dc:creator>mimmelman</dc:creator>
  <cp:lastModifiedBy>Ryan, Julia</cp:lastModifiedBy>
  <cp:revision>7</cp:revision>
  <cp:lastPrinted>2011-08-26T12:56:00Z</cp:lastPrinted>
  <dcterms:created xsi:type="dcterms:W3CDTF">2019-08-23T19:21:00Z</dcterms:created>
  <dcterms:modified xsi:type="dcterms:W3CDTF">2019-08-23T20:43:00Z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  <property fmtid="{D5CDD505-2E9C-101B-9397-08002B2CF9AE}" pid="3" name="_NewReviewCycle">
    <vt:lpwstr/>
  </property>
</Properties>
</file>