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B196" w14:textId="77777777" w:rsidR="00D12820" w:rsidRDefault="00D12820" w:rsidP="00D12820">
      <w:pPr>
        <w:rPr>
          <w:b/>
          <w:sz w:val="30"/>
          <w:szCs w:val="30"/>
        </w:rPr>
      </w:pPr>
      <w:r w:rsidRPr="00BE5571">
        <w:rPr>
          <w:b/>
          <w:sz w:val="30"/>
          <w:szCs w:val="30"/>
        </w:rPr>
        <w:t>MTN-032 Phase 2 Opinion Tool – Male Partner’s</w:t>
      </w:r>
    </w:p>
    <w:p w14:paraId="56438562" w14:textId="73E7113E" w:rsidR="000C19A6" w:rsidRPr="000C19A6" w:rsidRDefault="000C19A6" w:rsidP="00D12820">
      <w:pPr>
        <w:rPr>
          <w:i/>
          <w:sz w:val="20"/>
          <w:szCs w:val="20"/>
        </w:rPr>
      </w:pPr>
      <w:bookmarkStart w:id="0" w:name="_Hlk502916585"/>
      <w:r w:rsidRPr="000C19A6">
        <w:rPr>
          <w:i/>
          <w:sz w:val="20"/>
          <w:szCs w:val="20"/>
        </w:rPr>
        <w:t>Instructions</w:t>
      </w:r>
      <w:r w:rsidR="00700C13">
        <w:rPr>
          <w:i/>
          <w:sz w:val="20"/>
          <w:szCs w:val="20"/>
        </w:rPr>
        <w:t xml:space="preserve">: </w:t>
      </w:r>
      <w:r w:rsidR="009F672B">
        <w:rPr>
          <w:i/>
          <w:sz w:val="20"/>
          <w:szCs w:val="20"/>
        </w:rPr>
        <w:t xml:space="preserve">When prompted on the </w:t>
      </w:r>
      <w:r w:rsidR="00267A75">
        <w:rPr>
          <w:i/>
          <w:sz w:val="20"/>
          <w:szCs w:val="20"/>
        </w:rPr>
        <w:t>focus group/interview</w:t>
      </w:r>
      <w:r w:rsidR="009F672B">
        <w:rPr>
          <w:i/>
          <w:sz w:val="20"/>
          <w:szCs w:val="20"/>
        </w:rPr>
        <w:t xml:space="preserve"> guide, ask the</w:t>
      </w:r>
      <w:r w:rsidR="00DC6579">
        <w:rPr>
          <w:i/>
          <w:sz w:val="20"/>
          <w:szCs w:val="20"/>
        </w:rPr>
        <w:t xml:space="preserve"> participant</w:t>
      </w:r>
      <w:r w:rsidR="00267A75">
        <w:rPr>
          <w:i/>
          <w:sz w:val="20"/>
          <w:szCs w:val="20"/>
        </w:rPr>
        <w:t>s</w:t>
      </w:r>
      <w:r w:rsidR="00D63B50">
        <w:rPr>
          <w:i/>
          <w:sz w:val="20"/>
          <w:szCs w:val="20"/>
        </w:rPr>
        <w:t xml:space="preserve"> to place</w:t>
      </w:r>
      <w:r w:rsidR="009F672B">
        <w:rPr>
          <w:i/>
          <w:sz w:val="20"/>
          <w:szCs w:val="20"/>
        </w:rPr>
        <w:t xml:space="preserve"> </w:t>
      </w:r>
      <w:r w:rsidR="00D63B50">
        <w:rPr>
          <w:i/>
          <w:sz w:val="20"/>
          <w:szCs w:val="20"/>
        </w:rPr>
        <w:t xml:space="preserve">an </w:t>
      </w:r>
      <w:r w:rsidR="00513581">
        <w:rPr>
          <w:i/>
          <w:sz w:val="20"/>
          <w:szCs w:val="20"/>
        </w:rPr>
        <w:t>emoji</w:t>
      </w:r>
      <w:r w:rsidR="009F672B">
        <w:rPr>
          <w:i/>
          <w:sz w:val="20"/>
          <w:szCs w:val="20"/>
        </w:rPr>
        <w:t xml:space="preserve"> sticker</w:t>
      </w:r>
      <w:r w:rsidR="00D63B50">
        <w:rPr>
          <w:i/>
          <w:sz w:val="20"/>
          <w:szCs w:val="20"/>
        </w:rPr>
        <w:t>(s)</w:t>
      </w:r>
      <w:r w:rsidR="009F672B">
        <w:rPr>
          <w:i/>
          <w:sz w:val="20"/>
          <w:szCs w:val="20"/>
        </w:rPr>
        <w:t xml:space="preserve"> in eac</w:t>
      </w:r>
      <w:r w:rsidR="005A606D">
        <w:rPr>
          <w:i/>
          <w:sz w:val="20"/>
          <w:szCs w:val="20"/>
        </w:rPr>
        <w:t xml:space="preserve">h box that best represent the participant’s, their partner’s, and other people’s opinion about the dapivirine ring, </w:t>
      </w:r>
      <w:r w:rsidR="009F672B">
        <w:rPr>
          <w:i/>
          <w:sz w:val="20"/>
          <w:szCs w:val="20"/>
        </w:rPr>
        <w:t xml:space="preserve">and explain why they chose </w:t>
      </w:r>
      <w:r w:rsidR="00D63B50">
        <w:rPr>
          <w:i/>
          <w:sz w:val="20"/>
          <w:szCs w:val="20"/>
        </w:rPr>
        <w:t>the</w:t>
      </w:r>
      <w:r w:rsidR="009F672B">
        <w:rPr>
          <w:i/>
          <w:sz w:val="20"/>
          <w:szCs w:val="20"/>
        </w:rPr>
        <w:t xml:space="preserve"> sticker</w:t>
      </w:r>
      <w:r w:rsidR="00D63B50">
        <w:rPr>
          <w:i/>
          <w:sz w:val="20"/>
          <w:szCs w:val="20"/>
        </w:rPr>
        <w:t>(s)</w:t>
      </w:r>
      <w:r w:rsidR="009F672B">
        <w:rPr>
          <w:i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16"/>
        <w:gridCol w:w="350"/>
        <w:gridCol w:w="4416"/>
        <w:gridCol w:w="350"/>
        <w:gridCol w:w="4416"/>
      </w:tblGrid>
      <w:tr w:rsidR="003C7BE6" w:rsidRPr="00B66AAD" w14:paraId="08A80141" w14:textId="77777777" w:rsidTr="003C7BE6">
        <w:tc>
          <w:tcPr>
            <w:tcW w:w="4416" w:type="dxa"/>
          </w:tcPr>
          <w:bookmarkEnd w:id="0"/>
          <w:p w14:paraId="3350289D" w14:textId="234B6C82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YOUR OPINION</w:t>
            </w:r>
          </w:p>
        </w:tc>
        <w:tc>
          <w:tcPr>
            <w:tcW w:w="350" w:type="dxa"/>
          </w:tcPr>
          <w:p w14:paraId="4D57EA88" w14:textId="77777777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2532EB46" w14:textId="1F8E83A8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YOUR PARTNER’S OPINION</w:t>
            </w:r>
          </w:p>
        </w:tc>
        <w:tc>
          <w:tcPr>
            <w:tcW w:w="350" w:type="dxa"/>
          </w:tcPr>
          <w:p w14:paraId="4454CD03" w14:textId="77777777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2D78A6E9" w14:textId="395D81FF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 w:rsidRPr="00966206">
              <w:rPr>
                <w:b/>
                <w:i/>
                <w:sz w:val="24"/>
                <w:szCs w:val="24"/>
              </w:rPr>
              <w:t>OTHERS’ OPINION</w:t>
            </w:r>
          </w:p>
        </w:tc>
      </w:tr>
      <w:tr w:rsidR="003C7BE6" w:rsidRPr="00B66AAD" w14:paraId="74F2822E" w14:textId="77777777" w:rsidTr="003C7BE6">
        <w:trPr>
          <w:trHeight w:val="3600"/>
        </w:trPr>
        <w:tc>
          <w:tcPr>
            <w:tcW w:w="4416" w:type="dxa"/>
          </w:tcPr>
          <w:p w14:paraId="7760DBC9" w14:textId="722778F8" w:rsidR="003C7BE6" w:rsidRPr="008A3880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b/>
                <w:i/>
                <w:sz w:val="24"/>
                <w:szCs w:val="24"/>
              </w:rPr>
              <w:t xml:space="preserve">Your </w:t>
            </w:r>
            <w:r w:rsidRPr="003C7BE6">
              <w:rPr>
                <w:i/>
                <w:sz w:val="24"/>
                <w:szCs w:val="24"/>
              </w:rPr>
              <w:t>opinion</w:t>
            </w:r>
            <w:r w:rsidRPr="008A3880">
              <w:rPr>
                <w:i/>
                <w:sz w:val="24"/>
                <w:szCs w:val="24"/>
              </w:rPr>
              <w:t xml:space="preserve"> of the dapivirine ring:  NOW</w:t>
            </w:r>
            <w:r>
              <w:rPr>
                <w:i/>
                <w:sz w:val="24"/>
                <w:szCs w:val="24"/>
              </w:rPr>
              <w:t>)</w:t>
            </w:r>
            <w:r w:rsidRPr="008A3880">
              <w:rPr>
                <w:i/>
                <w:sz w:val="24"/>
                <w:szCs w:val="24"/>
              </w:rPr>
              <w:t xml:space="preserve"> </w:t>
            </w:r>
          </w:p>
          <w:p w14:paraId="59DCB065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0267EEA2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683A6B74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24394099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436FF6F0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3961285C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5F561CB9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0598D41B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  <w:p w14:paraId="530DBCB1" w14:textId="77777777" w:rsidR="003C7BE6" w:rsidRPr="008A3880" w:rsidRDefault="003C7BE6" w:rsidP="003C7BE6">
            <w:pPr>
              <w:rPr>
                <w:i/>
                <w:sz w:val="24"/>
                <w:szCs w:val="24"/>
              </w:rPr>
            </w:pPr>
          </w:p>
        </w:tc>
        <w:tc>
          <w:tcPr>
            <w:tcW w:w="350" w:type="dxa"/>
          </w:tcPr>
          <w:p w14:paraId="1B4C1BBA" w14:textId="77777777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177CE50C" w14:textId="77777777" w:rsidR="003C7BE6" w:rsidRPr="000842C9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b/>
                <w:i/>
                <w:sz w:val="24"/>
                <w:szCs w:val="24"/>
              </w:rPr>
              <w:t>Your female partner’s</w:t>
            </w:r>
            <w:r w:rsidRPr="000842C9">
              <w:rPr>
                <w:i/>
                <w:sz w:val="24"/>
                <w:szCs w:val="24"/>
              </w:rPr>
              <w:t xml:space="preserve"> </w:t>
            </w:r>
            <w:r w:rsidRPr="003C7BE6">
              <w:rPr>
                <w:i/>
                <w:sz w:val="24"/>
                <w:szCs w:val="24"/>
              </w:rPr>
              <w:t>opinion</w:t>
            </w:r>
            <w:r w:rsidRPr="000842C9">
              <w:rPr>
                <w:i/>
                <w:sz w:val="24"/>
                <w:szCs w:val="24"/>
              </w:rPr>
              <w:t xml:space="preserve"> of the dapivirine ring: NOW</w:t>
            </w:r>
            <w:r>
              <w:rPr>
                <w:i/>
                <w:sz w:val="24"/>
                <w:szCs w:val="24"/>
              </w:rPr>
              <w:t>)</w:t>
            </w:r>
          </w:p>
          <w:p w14:paraId="39D6FD23" w14:textId="3DBEE7C2" w:rsidR="003C7BE6" w:rsidRPr="008A3880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0" w:type="dxa"/>
          </w:tcPr>
          <w:p w14:paraId="1C7A75CD" w14:textId="77777777" w:rsidR="003C7BE6" w:rsidRDefault="003C7BE6" w:rsidP="003C7BE6">
            <w:pPr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19486775" w14:textId="20D8116C" w:rsidR="003C7BE6" w:rsidRPr="000842C9" w:rsidRDefault="003C7BE6" w:rsidP="00474A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b/>
                <w:i/>
                <w:sz w:val="24"/>
                <w:szCs w:val="24"/>
              </w:rPr>
              <w:t xml:space="preserve">Other men’s </w:t>
            </w:r>
            <w:r w:rsidRPr="003C7BE6">
              <w:rPr>
                <w:i/>
                <w:sz w:val="24"/>
                <w:szCs w:val="24"/>
              </w:rPr>
              <w:t>opinion</w:t>
            </w:r>
            <w:r w:rsidRPr="008A3880">
              <w:rPr>
                <w:i/>
                <w:sz w:val="24"/>
                <w:szCs w:val="24"/>
              </w:rPr>
              <w:t xml:space="preserve"> of the dapivirine ring</w:t>
            </w:r>
            <w:r>
              <w:rPr>
                <w:i/>
                <w:sz w:val="24"/>
                <w:szCs w:val="24"/>
              </w:rPr>
              <w:t>)</w:t>
            </w:r>
          </w:p>
          <w:p w14:paraId="09B5C242" w14:textId="77777777" w:rsidR="003C7BE6" w:rsidRPr="000842C9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  <w:p w14:paraId="1CEA0DC9" w14:textId="77777777" w:rsidR="003C7BE6" w:rsidRPr="000842C9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  <w:p w14:paraId="6D125FCF" w14:textId="77777777" w:rsidR="003C7BE6" w:rsidRPr="00B66AAD" w:rsidRDefault="003C7BE6" w:rsidP="003C7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7BE6" w:rsidRPr="00B66AAD" w14:paraId="48A43CA7" w14:textId="77777777" w:rsidTr="003C7BE6">
        <w:trPr>
          <w:trHeight w:val="3482"/>
        </w:trPr>
        <w:tc>
          <w:tcPr>
            <w:tcW w:w="4416" w:type="dxa"/>
          </w:tcPr>
          <w:p w14:paraId="167913D4" w14:textId="2A94687E" w:rsidR="003C7BE6" w:rsidRPr="008A3880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i/>
                <w:sz w:val="24"/>
                <w:szCs w:val="24"/>
              </w:rPr>
              <w:t>All opinions</w:t>
            </w:r>
            <w:r w:rsidRPr="003C7BE6">
              <w:rPr>
                <w:b/>
                <w:i/>
                <w:sz w:val="24"/>
                <w:szCs w:val="24"/>
              </w:rPr>
              <w:t xml:space="preserve"> you</w:t>
            </w:r>
            <w:r w:rsidRPr="000842C9">
              <w:rPr>
                <w:i/>
                <w:sz w:val="24"/>
                <w:szCs w:val="24"/>
              </w:rPr>
              <w:t xml:space="preserve"> have had of the dapivirine ring</w:t>
            </w:r>
            <w:r>
              <w:rPr>
                <w:i/>
                <w:sz w:val="24"/>
                <w:szCs w:val="24"/>
              </w:rPr>
              <w:t>:</w:t>
            </w:r>
            <w:r w:rsidRPr="000842C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OV</w:t>
            </w:r>
            <w:bookmarkStart w:id="1" w:name="_GoBack"/>
            <w:bookmarkEnd w:id="1"/>
            <w:r>
              <w:rPr>
                <w:i/>
                <w:sz w:val="24"/>
                <w:szCs w:val="24"/>
              </w:rPr>
              <w:t xml:space="preserve">ER TIME)  </w:t>
            </w:r>
          </w:p>
        </w:tc>
        <w:tc>
          <w:tcPr>
            <w:tcW w:w="350" w:type="dxa"/>
          </w:tcPr>
          <w:p w14:paraId="44B27C7C" w14:textId="77777777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04A6E419" w14:textId="1AD2CC3B" w:rsidR="003C7BE6" w:rsidRDefault="003C7BE6" w:rsidP="003C7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i/>
                <w:sz w:val="24"/>
                <w:szCs w:val="24"/>
              </w:rPr>
              <w:t>All opinions</w:t>
            </w:r>
            <w:r w:rsidRPr="003C7BE6">
              <w:rPr>
                <w:b/>
                <w:i/>
                <w:sz w:val="24"/>
                <w:szCs w:val="24"/>
              </w:rPr>
              <w:t xml:space="preserve"> your female partner</w:t>
            </w:r>
            <w:r w:rsidRPr="000842C9">
              <w:rPr>
                <w:i/>
                <w:sz w:val="24"/>
                <w:szCs w:val="24"/>
              </w:rPr>
              <w:t xml:space="preserve"> has had of the dapivirine ring</w:t>
            </w:r>
            <w:r>
              <w:rPr>
                <w:i/>
                <w:sz w:val="24"/>
                <w:szCs w:val="24"/>
              </w:rPr>
              <w:t xml:space="preserve">: OVER TIME) </w:t>
            </w:r>
          </w:p>
        </w:tc>
        <w:tc>
          <w:tcPr>
            <w:tcW w:w="350" w:type="dxa"/>
          </w:tcPr>
          <w:p w14:paraId="7C710BA9" w14:textId="77777777" w:rsidR="003C7BE6" w:rsidRDefault="003C7BE6" w:rsidP="003C7B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16" w:type="dxa"/>
          </w:tcPr>
          <w:p w14:paraId="3DFA5BE5" w14:textId="2105F412" w:rsidR="003C7BE6" w:rsidRPr="008A3880" w:rsidRDefault="003C7BE6" w:rsidP="003C7BE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3C7BE6">
              <w:rPr>
                <w:b/>
                <w:i/>
                <w:sz w:val="24"/>
                <w:szCs w:val="24"/>
              </w:rPr>
              <w:t xml:space="preserve">Any other people’s </w:t>
            </w:r>
            <w:r w:rsidRPr="003C7BE6">
              <w:rPr>
                <w:i/>
                <w:sz w:val="24"/>
                <w:szCs w:val="24"/>
              </w:rPr>
              <w:t>opinion</w:t>
            </w:r>
            <w:r>
              <w:rPr>
                <w:i/>
                <w:sz w:val="24"/>
                <w:szCs w:val="24"/>
              </w:rPr>
              <w:t xml:space="preserve"> of the dapivirine ring)</w:t>
            </w:r>
          </w:p>
        </w:tc>
      </w:tr>
    </w:tbl>
    <w:p w14:paraId="5FB7B20D" w14:textId="77777777" w:rsidR="00F9132E" w:rsidRDefault="00F9132E" w:rsidP="00D12820"/>
    <w:sectPr w:rsidR="00F9132E" w:rsidSect="00267A75">
      <w:headerReference w:type="default" r:id="rId6"/>
      <w:foot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3238" w14:textId="77777777" w:rsidR="0094422E" w:rsidRDefault="0094422E" w:rsidP="00585B7F">
      <w:pPr>
        <w:spacing w:after="0" w:line="240" w:lineRule="auto"/>
      </w:pPr>
      <w:r>
        <w:separator/>
      </w:r>
    </w:p>
  </w:endnote>
  <w:endnote w:type="continuationSeparator" w:id="0">
    <w:p w14:paraId="5EA0655A" w14:textId="77777777" w:rsidR="0094422E" w:rsidRDefault="0094422E" w:rsidP="0058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8816" w14:textId="0EB8E3E1" w:rsidR="00585B7F" w:rsidRPr="009F672B" w:rsidRDefault="003C7BE6" w:rsidP="009F672B">
    <w:pPr>
      <w:pStyle w:val="Footer"/>
    </w:pPr>
    <w:r>
      <w:t xml:space="preserve">Version </w:t>
    </w:r>
    <w:r w:rsidR="00567356">
      <w:t>1</w:t>
    </w:r>
    <w:r>
      <w:t>.</w:t>
    </w:r>
    <w:r w:rsidR="00567356">
      <w:t>0</w:t>
    </w:r>
    <w:r w:rsidR="009F672B">
      <w:t xml:space="preserve"> </w:t>
    </w:r>
    <w:r w:rsidR="00513581">
      <w:t>07FEB</w:t>
    </w:r>
    <w:r w:rsidR="009F672B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FD57" w14:textId="77777777" w:rsidR="0094422E" w:rsidRDefault="0094422E" w:rsidP="00585B7F">
      <w:pPr>
        <w:spacing w:after="0" w:line="240" w:lineRule="auto"/>
      </w:pPr>
      <w:r>
        <w:separator/>
      </w:r>
    </w:p>
  </w:footnote>
  <w:footnote w:type="continuationSeparator" w:id="0">
    <w:p w14:paraId="434A252C" w14:textId="77777777" w:rsidR="0094422E" w:rsidRDefault="0094422E" w:rsidP="0058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A117" w14:textId="1801B496" w:rsidR="00D63B50" w:rsidRDefault="00267A75">
    <w:pPr>
      <w:pStyle w:val="Header"/>
    </w:pPr>
    <w:r>
      <w:t>Date: _____________</w:t>
    </w:r>
    <w:r>
      <w:tab/>
    </w:r>
    <w:r>
      <w:tab/>
    </w:r>
    <w:r>
      <w:tab/>
    </w:r>
    <w:r w:rsidR="00D63B50">
      <w:t>PTID(s): ____________________________</w:t>
    </w:r>
  </w:p>
  <w:p w14:paraId="6654D1BB" w14:textId="1479AF0B" w:rsidR="005A606D" w:rsidRDefault="005A606D">
    <w:pPr>
      <w:pStyle w:val="Header"/>
    </w:pPr>
    <w:r>
      <w:t>FGD # (if applicable): _____________</w:t>
    </w:r>
    <w:r>
      <w:tab/>
    </w:r>
    <w:r>
      <w:tab/>
    </w:r>
    <w:r>
      <w:tab/>
      <w:t>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20"/>
    <w:rsid w:val="00056082"/>
    <w:rsid w:val="000C19A6"/>
    <w:rsid w:val="00170732"/>
    <w:rsid w:val="00267A75"/>
    <w:rsid w:val="002D3704"/>
    <w:rsid w:val="003229BB"/>
    <w:rsid w:val="003C7BE6"/>
    <w:rsid w:val="00474AD5"/>
    <w:rsid w:val="00513581"/>
    <w:rsid w:val="00567356"/>
    <w:rsid w:val="00585B7F"/>
    <w:rsid w:val="005A606D"/>
    <w:rsid w:val="00700C13"/>
    <w:rsid w:val="00894575"/>
    <w:rsid w:val="008A3880"/>
    <w:rsid w:val="0094422E"/>
    <w:rsid w:val="009F51DC"/>
    <w:rsid w:val="009F672B"/>
    <w:rsid w:val="00B1736F"/>
    <w:rsid w:val="00B70E26"/>
    <w:rsid w:val="00D12820"/>
    <w:rsid w:val="00D63B50"/>
    <w:rsid w:val="00DC6579"/>
    <w:rsid w:val="00EB131A"/>
    <w:rsid w:val="00F80277"/>
    <w:rsid w:val="00F9132E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BD46D"/>
  <w15:chartTrackingRefBased/>
  <w15:docId w15:val="{C90ED2FB-7EE5-4B61-9489-A052972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7F"/>
  </w:style>
  <w:style w:type="paragraph" w:styleId="Footer">
    <w:name w:val="footer"/>
    <w:basedOn w:val="Normal"/>
    <w:link w:val="FooterChar"/>
    <w:uiPriority w:val="99"/>
    <w:unhideWhenUsed/>
    <w:rsid w:val="00585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7F"/>
  </w:style>
  <w:style w:type="character" w:styleId="CommentReference">
    <w:name w:val="annotation reference"/>
    <w:basedOn w:val="DefaultParagraphFont"/>
    <w:uiPriority w:val="99"/>
    <w:semiHidden/>
    <w:unhideWhenUsed/>
    <w:rsid w:val="009F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Ariana</dc:creator>
  <cp:keywords/>
  <dc:description/>
  <cp:lastModifiedBy>Katz, Ariana</cp:lastModifiedBy>
  <cp:revision>2</cp:revision>
  <dcterms:created xsi:type="dcterms:W3CDTF">2018-02-07T18:59:00Z</dcterms:created>
  <dcterms:modified xsi:type="dcterms:W3CDTF">2018-02-07T18:59:00Z</dcterms:modified>
</cp:coreProperties>
</file>