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36EB2880"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034</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00F080F5" w14:textId="77777777" w:rsidR="005C5024" w:rsidRPr="005C5024" w:rsidRDefault="00DE709C" w:rsidP="005C5024">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p>
          <w:p w14:paraId="1BE150D8" w14:textId="77777777" w:rsidR="005C5024" w:rsidRPr="00FB6F78" w:rsidRDefault="005C5024" w:rsidP="005C5024">
            <w:pPr>
              <w:pStyle w:val="ListParagraph"/>
              <w:tabs>
                <w:tab w:val="left" w:pos="72"/>
                <w:tab w:val="left" w:pos="3952"/>
              </w:tabs>
              <w:spacing w:after="0" w:line="240" w:lineRule="auto"/>
              <w:ind w:left="346"/>
              <w:rPr>
                <w:rFonts w:ascii="Arial" w:hAnsi="Arial" w:cs="Arial"/>
                <w:b/>
                <w:sz w:val="16"/>
                <w:szCs w:val="16"/>
              </w:rPr>
            </w:pPr>
          </w:p>
          <w:p w14:paraId="0A23F3D8" w14:textId="6DFD7FDF" w:rsidR="005C5024" w:rsidRDefault="005C5024" w:rsidP="005C5024">
            <w:pPr>
              <w:pStyle w:val="ListParagraph"/>
              <w:tabs>
                <w:tab w:val="left" w:pos="72"/>
                <w:tab w:val="left" w:pos="3952"/>
              </w:tabs>
              <w:spacing w:after="0" w:line="240" w:lineRule="auto"/>
              <w:ind w:left="346"/>
              <w:rPr>
                <w:rFonts w:ascii="Arial" w:hAnsi="Arial" w:cs="Arial"/>
                <w:b/>
                <w:sz w:val="18"/>
              </w:rPr>
            </w:pPr>
            <w:r>
              <w:rPr>
                <w:rFonts w:ascii="Arial" w:hAnsi="Arial" w:cs="Arial"/>
                <w:b/>
                <w:sz w:val="18"/>
              </w:rPr>
              <w:t xml:space="preserve">                           International Partnership for Microbicides (</w:t>
            </w:r>
            <w:proofErr w:type="gramStart"/>
            <w:r>
              <w:rPr>
                <w:rFonts w:ascii="Arial" w:hAnsi="Arial" w:cs="Arial"/>
                <w:b/>
                <w:sz w:val="18"/>
              </w:rPr>
              <w:t xml:space="preserve">IPM)   </w:t>
            </w:r>
            <w:proofErr w:type="gramEnd"/>
            <w:r>
              <w:rPr>
                <w:rFonts w:ascii="Arial" w:hAnsi="Arial" w:cs="Arial"/>
                <w:b/>
                <w:sz w:val="18"/>
              </w:rPr>
              <w:t xml:space="preserve">           Gilead Sciences, Inc.</w:t>
            </w:r>
          </w:p>
          <w:p w14:paraId="7FD55F23" w14:textId="2FEFCC73" w:rsidR="005C5024" w:rsidRDefault="005C5024" w:rsidP="005C5024">
            <w:pPr>
              <w:tabs>
                <w:tab w:val="left" w:pos="720"/>
              </w:tabs>
              <w:spacing w:after="0"/>
              <w:ind w:left="2880" w:hanging="2880"/>
              <w:rPr>
                <w:rFonts w:ascii="Arial" w:hAnsi="Arial" w:cs="Arial"/>
                <w:b/>
                <w:sz w:val="18"/>
              </w:rPr>
            </w:pPr>
            <w:r>
              <w:rPr>
                <w:rFonts w:ascii="Arial" w:hAnsi="Arial" w:cs="Arial"/>
                <w:b/>
                <w:sz w:val="18"/>
              </w:rPr>
              <w:t xml:space="preserve">                                  8401 Colesville Rd., Suite 200                                             333 Lakeside Drive</w:t>
            </w:r>
          </w:p>
          <w:p w14:paraId="3A4AF2F6" w14:textId="41C2C782" w:rsidR="00DE709C" w:rsidRPr="001E3F5F" w:rsidRDefault="005C5024" w:rsidP="00B0221C">
            <w:pPr>
              <w:tabs>
                <w:tab w:val="left" w:pos="720"/>
              </w:tabs>
              <w:spacing w:after="40"/>
              <w:ind w:left="2880" w:hanging="2880"/>
              <w:rPr>
                <w:rFonts w:ascii="Arial" w:hAnsi="Arial" w:cs="Arial"/>
                <w:sz w:val="18"/>
              </w:rPr>
            </w:pPr>
            <w:r>
              <w:rPr>
                <w:rFonts w:ascii="Arial" w:hAnsi="Arial" w:cs="Arial"/>
                <w:b/>
                <w:sz w:val="18"/>
              </w:rPr>
              <w:t xml:space="preserve">       </w:t>
            </w:r>
            <w:r w:rsidR="00FB6F78">
              <w:rPr>
                <w:rFonts w:ascii="Arial" w:hAnsi="Arial" w:cs="Arial"/>
                <w:b/>
                <w:sz w:val="18"/>
              </w:rPr>
              <w:t xml:space="preserve">                           S</w:t>
            </w:r>
            <w:r>
              <w:rPr>
                <w:rFonts w:ascii="Arial" w:hAnsi="Arial" w:cs="Arial"/>
                <w:b/>
                <w:sz w:val="18"/>
              </w:rPr>
              <w:t>ilver Spring, MD 20910 USA                                              Foster City, CA 94404 USA</w:t>
            </w:r>
            <w:r>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1E634B19" w14:textId="5FF75996" w:rsidR="005C5024" w:rsidRDefault="00DE709C" w:rsidP="005C5024">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C5024">
              <w:rPr>
                <w:rFonts w:ascii="Arial" w:hAnsi="Arial" w:cs="Arial"/>
                <w:b/>
                <w:sz w:val="18"/>
              </w:rPr>
              <w:t xml:space="preserve">  </w:t>
            </w:r>
            <w:r>
              <w:rPr>
                <w:rFonts w:ascii="Arial" w:hAnsi="Arial" w:cs="Arial"/>
                <w:b/>
                <w:sz w:val="18"/>
              </w:rPr>
              <w:t xml:space="preserve"> </w:t>
            </w:r>
            <w:r w:rsidR="005C5024">
              <w:rPr>
                <w:rFonts w:ascii="Arial" w:hAnsi="Arial" w:cs="Arial"/>
                <w:b/>
                <w:bCs/>
                <w:sz w:val="18"/>
              </w:rPr>
              <w:t xml:space="preserve">A Phase 2a Crossover Trial Evaluating the Safety of and Adherence to a Vaginal Matrix Ring </w:t>
            </w:r>
          </w:p>
          <w:p w14:paraId="6244B6CD" w14:textId="153AE208" w:rsidR="005C5024" w:rsidRDefault="005C5024" w:rsidP="005C5024">
            <w:pPr>
              <w:spacing w:after="0"/>
              <w:rPr>
                <w:rFonts w:ascii="Arial" w:hAnsi="Arial" w:cs="Arial"/>
                <w:b/>
                <w:bCs/>
                <w:sz w:val="18"/>
              </w:rPr>
            </w:pPr>
            <w:r>
              <w:rPr>
                <w:rFonts w:ascii="Arial" w:hAnsi="Arial" w:cs="Arial"/>
                <w:b/>
                <w:bCs/>
                <w:sz w:val="18"/>
              </w:rPr>
              <w:t xml:space="preserve">                                    Containing </w:t>
            </w:r>
            <w:proofErr w:type="spellStart"/>
            <w:r>
              <w:rPr>
                <w:rFonts w:ascii="Arial" w:hAnsi="Arial" w:cs="Arial"/>
                <w:b/>
                <w:bCs/>
                <w:sz w:val="18"/>
              </w:rPr>
              <w:t>Dapivirine</w:t>
            </w:r>
            <w:proofErr w:type="spellEnd"/>
            <w:r>
              <w:rPr>
                <w:rFonts w:ascii="Arial" w:hAnsi="Arial" w:cs="Arial"/>
                <w:b/>
                <w:bCs/>
                <w:sz w:val="18"/>
              </w:rPr>
              <w:t xml:space="preserve"> and Oral Emtricitabine/Tenofovir Disoproxil Fumarate in an Adolescent and   </w:t>
            </w:r>
          </w:p>
          <w:p w14:paraId="03A26D82" w14:textId="428C73D3" w:rsidR="00DE709C" w:rsidRPr="001E3F5F" w:rsidRDefault="005C5024" w:rsidP="005C5024">
            <w:pPr>
              <w:tabs>
                <w:tab w:val="left" w:pos="1332"/>
              </w:tabs>
              <w:spacing w:after="0"/>
              <w:ind w:left="1332" w:hanging="1332"/>
              <w:rPr>
                <w:rFonts w:ascii="Arial" w:hAnsi="Arial" w:cs="Arial"/>
                <w:sz w:val="18"/>
              </w:rPr>
            </w:pPr>
            <w:r>
              <w:rPr>
                <w:rFonts w:ascii="Arial" w:hAnsi="Arial" w:cs="Arial"/>
                <w:b/>
                <w:bCs/>
                <w:sz w:val="18"/>
              </w:rPr>
              <w:t xml:space="preserve">                                    Young Adult Female Population</w:t>
            </w:r>
          </w:p>
        </w:tc>
      </w:tr>
      <w:tr w:rsidR="00DE709C" w:rsidRPr="001E3F5F" w14:paraId="12E2E83A" w14:textId="77777777" w:rsidTr="009D6F70">
        <w:trPr>
          <w:cantSplit/>
        </w:trPr>
        <w:tc>
          <w:tcPr>
            <w:tcW w:w="10620" w:type="dxa"/>
            <w:gridSpan w:val="3"/>
            <w:vAlign w:val="center"/>
          </w:tcPr>
          <w:p w14:paraId="5636E458" w14:textId="2E591083"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FB6F78">
              <w:rPr>
                <w:rFonts w:ascii="Arial" w:hAnsi="Arial" w:cs="Arial"/>
                <w:sz w:val="18"/>
              </w:rPr>
              <w:t>:</w:t>
            </w:r>
            <w:r w:rsidRPr="00FB6F78">
              <w:rPr>
                <w:rFonts w:ascii="Arial" w:hAnsi="Arial" w:cs="Arial"/>
                <w:i/>
                <w:sz w:val="18"/>
              </w:rPr>
              <w:t xml:space="preserve"> </w:t>
            </w:r>
            <w:r w:rsidR="005C5024" w:rsidRPr="00FB6F78">
              <w:rPr>
                <w:rFonts w:ascii="Arial" w:hAnsi="Arial" w:cs="Arial"/>
                <w:color w:val="FF0000"/>
                <w:sz w:val="18"/>
              </w:rPr>
              <w:t xml:space="preserve">  </w:t>
            </w:r>
            <w:r w:rsidR="005C5024" w:rsidRPr="00FB6F78">
              <w:rPr>
                <w:rFonts w:ascii="Arial" w:hAnsi="Arial" w:cs="Arial"/>
                <w:sz w:val="18"/>
              </w:rPr>
              <w:t>MTN-034</w:t>
            </w:r>
          </w:p>
        </w:tc>
      </w:tr>
      <w:tr w:rsidR="00DE709C" w:rsidRPr="001E3F5F" w14:paraId="10630635" w14:textId="77777777" w:rsidTr="009D6F70">
        <w:trPr>
          <w:cantSplit/>
        </w:trPr>
        <w:tc>
          <w:tcPr>
            <w:tcW w:w="10620" w:type="dxa"/>
            <w:gridSpan w:val="3"/>
            <w:vAlign w:val="center"/>
          </w:tcPr>
          <w:p w14:paraId="25F3ADE6" w14:textId="46DC6571"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Pr="00FB6F78">
              <w:rPr>
                <w:rFonts w:ascii="Arial" w:hAnsi="Arial" w:cs="Arial"/>
                <w:b/>
                <w:color w:val="FF0000"/>
                <w:sz w:val="18"/>
              </w:rPr>
              <w:t>12/07/2017</w:t>
            </w:r>
            <w:r w:rsidRPr="00FB6F78">
              <w:rPr>
                <w:rFonts w:ascii="Arial" w:hAnsi="Arial" w:cs="Arial"/>
                <w:color w:val="FF0000"/>
                <w:sz w:val="18"/>
              </w:rPr>
              <w:t xml:space="preserve"> </w:t>
            </w:r>
            <w:r w:rsidR="00DE709C" w:rsidRPr="00FB6F78">
              <w:rPr>
                <w:rFonts w:ascii="Arial" w:hAnsi="Arial" w:cs="Arial"/>
                <w:b/>
                <w:color w:val="FF0000"/>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0D8484CB"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r w:rsidR="008D2843">
              <w:rPr>
                <w:rFonts w:ascii="Arial" w:hAnsi="Arial" w:cs="Arial"/>
                <w:b/>
                <w:sz w:val="18"/>
              </w:rPr>
              <w:t xml:space="preserve"> N/A</w:t>
            </w:r>
          </w:p>
        </w:tc>
      </w:tr>
      <w:tr w:rsidR="00DE709C" w:rsidRPr="001E3F5F" w14:paraId="5D023701" w14:textId="77777777" w:rsidTr="009D6F70">
        <w:tc>
          <w:tcPr>
            <w:tcW w:w="10620" w:type="dxa"/>
            <w:gridSpan w:val="3"/>
            <w:vAlign w:val="center"/>
          </w:tcPr>
          <w:p w14:paraId="157FA5A4" w14:textId="20ECDFBC"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r w:rsidR="008D2843">
              <w:rPr>
                <w:rFonts w:ascii="Arial" w:hAnsi="Arial" w:cs="Arial"/>
                <w:b/>
                <w:sz w:val="18"/>
              </w:rPr>
              <w:t xml:space="preserve"> N/A</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3DAA61C2"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w:t>
            </w:r>
            <w:r w:rsidR="008D2843" w:rsidRPr="001A31A2">
              <w:rPr>
                <w:rFonts w:ascii="Arial" w:hAnsi="Arial" w:cs="Arial"/>
                <w:b/>
                <w:sz w:val="18"/>
              </w:rPr>
              <w:t>Are you listed as the Pro</w:t>
            </w:r>
            <w:r w:rsidR="008D2843">
              <w:rPr>
                <w:rFonts w:ascii="Arial" w:hAnsi="Arial" w:cs="Arial"/>
                <w:b/>
                <w:sz w:val="18"/>
              </w:rPr>
              <w:t xml:space="preserve">tocol Chair or Co-Chair for the </w:t>
            </w:r>
            <w:proofErr w:type="gramStart"/>
            <w:r w:rsidR="008D2843">
              <w:rPr>
                <w:rFonts w:ascii="Arial" w:hAnsi="Arial" w:cs="Arial"/>
                <w:b/>
                <w:sz w:val="18"/>
              </w:rPr>
              <w:t>above named</w:t>
            </w:r>
            <w:proofErr w:type="gramEnd"/>
            <w:r w:rsidR="008D2843" w:rsidRPr="001A31A2">
              <w:rPr>
                <w:rFonts w:ascii="Arial" w:hAnsi="Arial" w:cs="Arial"/>
                <w:b/>
                <w:sz w:val="18"/>
              </w:rPr>
              <w:t xml:space="preserve"> study?</w:t>
            </w:r>
            <w:r w:rsidR="008D2843">
              <w:rPr>
                <w:rFonts w:ascii="Arial" w:hAnsi="Arial" w:cs="Arial"/>
                <w:sz w:val="18"/>
              </w:rPr>
              <w:t xml:space="preserve">  Protocol Chair/Co-Chair   </w:t>
            </w:r>
            <w:r w:rsidR="008D2843">
              <w:rPr>
                <w:rFonts w:ascii="Arial" w:hAnsi="Arial" w:cs="Arial"/>
                <w:sz w:val="18"/>
              </w:rPr>
              <w:fldChar w:fldCharType="begin">
                <w:ffData>
                  <w:name w:val="Check3"/>
                  <w:enabled/>
                  <w:calcOnExit w:val="0"/>
                  <w:checkBox>
                    <w:sizeAuto/>
                    <w:default w:val="0"/>
                  </w:checkBox>
                </w:ffData>
              </w:fldChar>
            </w:r>
            <w:r w:rsidR="008D2843">
              <w:rPr>
                <w:rFonts w:ascii="Arial" w:hAnsi="Arial" w:cs="Arial"/>
                <w:sz w:val="18"/>
              </w:rPr>
              <w:instrText xml:space="preserve"> FORMCHECKBOX </w:instrText>
            </w:r>
            <w:r w:rsidR="008D2843">
              <w:rPr>
                <w:rFonts w:ascii="Arial" w:hAnsi="Arial" w:cs="Arial"/>
                <w:sz w:val="18"/>
              </w:rPr>
            </w:r>
            <w:r w:rsidR="008D2843">
              <w:rPr>
                <w:rFonts w:ascii="Arial" w:hAnsi="Arial" w:cs="Arial"/>
                <w:sz w:val="18"/>
              </w:rPr>
              <w:fldChar w:fldCharType="separate"/>
            </w:r>
            <w:r w:rsidR="008D2843">
              <w:rPr>
                <w:rFonts w:ascii="Arial" w:hAnsi="Arial" w:cs="Arial"/>
                <w:sz w:val="18"/>
              </w:rPr>
              <w:fldChar w:fldCharType="end"/>
            </w:r>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F0D45">
              <w:rPr>
                <w:rFonts w:ascii="Arial" w:hAnsi="Arial" w:cs="Arial"/>
                <w:sz w:val="18"/>
              </w:rPr>
            </w:r>
            <w:r w:rsidR="001F0D4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4C751ADB"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w:t>
            </w:r>
            <w:bookmarkStart w:id="0" w:name="_GoBack"/>
            <w:bookmarkEnd w:id="0"/>
            <w:r w:rsidR="00DC7CB4" w:rsidRPr="00DC7CB4">
              <w:rPr>
                <w:rFonts w:ascii="Arial" w:hAnsi="Arial" w:cs="Arial"/>
                <w:b/>
                <w:iCs/>
                <w:sz w:val="18"/>
                <w:szCs w:val="18"/>
              </w:rPr>
              <w:t>.</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30D3" w14:textId="77777777" w:rsidR="001F0D45" w:rsidRDefault="001F0D45" w:rsidP="00450142">
      <w:pPr>
        <w:spacing w:after="0" w:line="240" w:lineRule="auto"/>
      </w:pPr>
      <w:r>
        <w:separator/>
      </w:r>
    </w:p>
  </w:endnote>
  <w:endnote w:type="continuationSeparator" w:id="0">
    <w:p w14:paraId="56078FAD" w14:textId="77777777" w:rsidR="001F0D45" w:rsidRDefault="001F0D45"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B31E4" w14:textId="77777777" w:rsidR="001F0D45" w:rsidRDefault="001F0D45" w:rsidP="00450142">
      <w:pPr>
        <w:spacing w:after="0" w:line="240" w:lineRule="auto"/>
      </w:pPr>
      <w:r>
        <w:separator/>
      </w:r>
    </w:p>
  </w:footnote>
  <w:footnote w:type="continuationSeparator" w:id="0">
    <w:p w14:paraId="57617179" w14:textId="77777777" w:rsidR="001F0D45" w:rsidRDefault="001F0D45"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77777777"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r>
      <w:rPr>
        <w:b/>
      </w:rPr>
      <w:tab/>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0D45"/>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2843"/>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C5A0-F886-4552-B325-F675868A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2019-03-25T14:22:00Z</dcterms:created>
  <dcterms:modified xsi:type="dcterms:W3CDTF">2019-03-25T14:22:00Z</dcterms:modified>
</cp:coreProperties>
</file>