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CFE4" w14:textId="77777777" w:rsidR="00642B2A" w:rsidRPr="00453C62" w:rsidRDefault="00642B2A" w:rsidP="006A28F4">
      <w:pPr>
        <w:pStyle w:val="SOPHeading"/>
        <w:keepLines/>
        <w:spacing w:before="0"/>
        <w:rPr>
          <w:sz w:val="22"/>
          <w:szCs w:val="22"/>
        </w:rPr>
      </w:pPr>
      <w:r w:rsidRPr="00453C62">
        <w:rPr>
          <w:sz w:val="22"/>
          <w:szCs w:val="22"/>
        </w:rPr>
        <w:t>Purpose</w:t>
      </w:r>
    </w:p>
    <w:p w14:paraId="471B3233" w14:textId="226292F2" w:rsidR="00642B2A" w:rsidRPr="00453C62" w:rsidRDefault="00642B2A">
      <w:pPr>
        <w:pStyle w:val="SOPHeading"/>
        <w:keepLines/>
        <w:spacing w:before="120"/>
        <w:rPr>
          <w:b w:val="0"/>
          <w:sz w:val="22"/>
          <w:szCs w:val="22"/>
        </w:rPr>
      </w:pPr>
      <w:r w:rsidRPr="00453C62">
        <w:rPr>
          <w:b w:val="0"/>
          <w:sz w:val="22"/>
          <w:szCs w:val="22"/>
        </w:rPr>
        <w:t xml:space="preserve">To define procedures for recruiting </w:t>
      </w:r>
      <w:r w:rsidR="00E038FE" w:rsidRPr="00453C62">
        <w:rPr>
          <w:b w:val="0"/>
          <w:sz w:val="22"/>
          <w:szCs w:val="22"/>
        </w:rPr>
        <w:t xml:space="preserve">and determining </w:t>
      </w:r>
      <w:r w:rsidR="00E038FE">
        <w:rPr>
          <w:b w:val="0"/>
          <w:sz w:val="22"/>
          <w:szCs w:val="22"/>
        </w:rPr>
        <w:t xml:space="preserve">the </w:t>
      </w:r>
      <w:r w:rsidR="00E038FE" w:rsidRPr="00453C62">
        <w:rPr>
          <w:b w:val="0"/>
          <w:sz w:val="22"/>
          <w:szCs w:val="22"/>
        </w:rPr>
        <w:t xml:space="preserve">eligibility </w:t>
      </w:r>
      <w:r w:rsidR="00E038FE">
        <w:rPr>
          <w:b w:val="0"/>
          <w:sz w:val="22"/>
          <w:szCs w:val="22"/>
        </w:rPr>
        <w:t>of (</w:t>
      </w:r>
      <w:r w:rsidRPr="00453C62">
        <w:rPr>
          <w:b w:val="0"/>
          <w:sz w:val="22"/>
          <w:szCs w:val="22"/>
        </w:rPr>
        <w:t>potential</w:t>
      </w:r>
      <w:r w:rsidR="00E038FE">
        <w:rPr>
          <w:b w:val="0"/>
          <w:sz w:val="22"/>
          <w:szCs w:val="22"/>
        </w:rPr>
        <w:t>)</w:t>
      </w:r>
      <w:r w:rsidRPr="00453C62">
        <w:rPr>
          <w:b w:val="0"/>
          <w:sz w:val="22"/>
          <w:szCs w:val="22"/>
        </w:rPr>
        <w:t xml:space="preserve"> participants</w:t>
      </w:r>
      <w:r w:rsidR="006E2DF3" w:rsidRPr="00453C62">
        <w:rPr>
          <w:b w:val="0"/>
          <w:sz w:val="22"/>
          <w:szCs w:val="22"/>
        </w:rPr>
        <w:t>,</w:t>
      </w:r>
      <w:r w:rsidR="00C52B3F" w:rsidRPr="00453C62">
        <w:rPr>
          <w:b w:val="0"/>
          <w:sz w:val="22"/>
          <w:szCs w:val="22"/>
        </w:rPr>
        <w:t xml:space="preserve"> </w:t>
      </w:r>
      <w:r w:rsidR="00E038FE">
        <w:rPr>
          <w:b w:val="0"/>
          <w:sz w:val="22"/>
          <w:szCs w:val="22"/>
        </w:rPr>
        <w:t>for</w:t>
      </w:r>
      <w:r w:rsidR="00E038FE" w:rsidRPr="00453C62">
        <w:rPr>
          <w:b w:val="0"/>
          <w:sz w:val="22"/>
          <w:szCs w:val="22"/>
        </w:rPr>
        <w:t xml:space="preserve"> </w:t>
      </w:r>
      <w:r w:rsidR="006E2DF3" w:rsidRPr="00453C62">
        <w:rPr>
          <w:b w:val="0"/>
          <w:sz w:val="22"/>
          <w:szCs w:val="22"/>
        </w:rPr>
        <w:t>MTN-</w:t>
      </w:r>
      <w:r w:rsidR="00AA6932" w:rsidRPr="00453C62">
        <w:rPr>
          <w:b w:val="0"/>
          <w:sz w:val="22"/>
          <w:szCs w:val="22"/>
        </w:rPr>
        <w:t>041</w:t>
      </w:r>
      <w:r w:rsidRPr="00453C62">
        <w:rPr>
          <w:b w:val="0"/>
          <w:sz w:val="22"/>
          <w:szCs w:val="22"/>
        </w:rPr>
        <w:t>.</w:t>
      </w:r>
    </w:p>
    <w:p w14:paraId="7961963B" w14:textId="77777777" w:rsidR="00642B2A" w:rsidRPr="00453C62" w:rsidRDefault="00642B2A">
      <w:pPr>
        <w:pStyle w:val="SOPHeading"/>
        <w:keepLines/>
        <w:rPr>
          <w:sz w:val="22"/>
          <w:szCs w:val="22"/>
        </w:rPr>
      </w:pPr>
      <w:r w:rsidRPr="00453C62">
        <w:rPr>
          <w:sz w:val="22"/>
          <w:szCs w:val="22"/>
        </w:rPr>
        <w:t>Scope</w:t>
      </w:r>
    </w:p>
    <w:p w14:paraId="2FCD4F1E" w14:textId="0F0C47AF" w:rsidR="00642B2A" w:rsidRPr="00453C62" w:rsidRDefault="00642B2A">
      <w:pPr>
        <w:pStyle w:val="SOPText"/>
        <w:keepLines/>
        <w:rPr>
          <w:sz w:val="22"/>
          <w:szCs w:val="22"/>
          <w:shd w:val="clear" w:color="auto" w:fill="FFFFFF"/>
        </w:rPr>
      </w:pPr>
      <w:r w:rsidRPr="00453C62">
        <w:rPr>
          <w:sz w:val="22"/>
          <w:szCs w:val="22"/>
          <w:shd w:val="clear" w:color="auto" w:fill="FFFFFF"/>
        </w:rPr>
        <w:t xml:space="preserve">This </w:t>
      </w:r>
      <w:r w:rsidR="00E038FE">
        <w:rPr>
          <w:sz w:val="22"/>
          <w:szCs w:val="22"/>
          <w:shd w:val="clear" w:color="auto" w:fill="FFFFFF"/>
        </w:rPr>
        <w:t>SOP</w:t>
      </w:r>
      <w:r w:rsidR="00E038FE" w:rsidRPr="00453C62">
        <w:rPr>
          <w:sz w:val="22"/>
          <w:szCs w:val="22"/>
          <w:shd w:val="clear" w:color="auto" w:fill="FFFFFF"/>
        </w:rPr>
        <w:t xml:space="preserve"> </w:t>
      </w:r>
      <w:r w:rsidRPr="00453C62">
        <w:rPr>
          <w:sz w:val="22"/>
          <w:szCs w:val="22"/>
          <w:shd w:val="clear" w:color="auto" w:fill="FFFFFF"/>
        </w:rPr>
        <w:t xml:space="preserve">applies to all staff involved in conducting and/or overseeing participant recruitment </w:t>
      </w:r>
      <w:r w:rsidR="006E2DF3" w:rsidRPr="00453C62">
        <w:rPr>
          <w:sz w:val="22"/>
          <w:szCs w:val="22"/>
          <w:shd w:val="clear" w:color="auto" w:fill="FFFFFF"/>
        </w:rPr>
        <w:t xml:space="preserve">and eligibility confirmation </w:t>
      </w:r>
      <w:r w:rsidRPr="00453C62">
        <w:rPr>
          <w:sz w:val="22"/>
          <w:szCs w:val="22"/>
          <w:shd w:val="clear" w:color="auto" w:fill="FFFFFF"/>
        </w:rPr>
        <w:t xml:space="preserve">for </w:t>
      </w:r>
      <w:r w:rsidR="00B31C53" w:rsidRPr="00453C62">
        <w:rPr>
          <w:sz w:val="22"/>
          <w:szCs w:val="22"/>
          <w:shd w:val="clear" w:color="auto" w:fill="FFFFFF"/>
        </w:rPr>
        <w:t>MTN-</w:t>
      </w:r>
      <w:r w:rsidR="00AA6932" w:rsidRPr="00453C62">
        <w:rPr>
          <w:sz w:val="22"/>
          <w:szCs w:val="22"/>
          <w:shd w:val="clear" w:color="auto" w:fill="FFFFFF"/>
        </w:rPr>
        <w:t>041</w:t>
      </w:r>
      <w:r w:rsidRPr="00453C62">
        <w:rPr>
          <w:sz w:val="22"/>
          <w:szCs w:val="22"/>
          <w:shd w:val="clear" w:color="auto" w:fill="FFFFFF"/>
        </w:rPr>
        <w:t xml:space="preserve">. </w:t>
      </w:r>
    </w:p>
    <w:p w14:paraId="72610B23" w14:textId="77777777" w:rsidR="00642B2A" w:rsidRPr="00453C62" w:rsidRDefault="00642B2A">
      <w:pPr>
        <w:pStyle w:val="SOPHeading"/>
        <w:keepLines/>
        <w:rPr>
          <w:sz w:val="22"/>
          <w:szCs w:val="22"/>
        </w:rPr>
      </w:pPr>
      <w:r w:rsidRPr="00453C62">
        <w:rPr>
          <w:sz w:val="22"/>
          <w:szCs w:val="22"/>
        </w:rPr>
        <w:t>Responsibilities</w:t>
      </w:r>
    </w:p>
    <w:p w14:paraId="0FF5245F" w14:textId="24F0FA35" w:rsidR="00642B2A" w:rsidRPr="00453C62" w:rsidRDefault="00642B2A">
      <w:pPr>
        <w:pStyle w:val="SOPHeading"/>
        <w:keepLines/>
        <w:shd w:val="clear" w:color="auto" w:fill="FFFFFF"/>
        <w:spacing w:before="120"/>
        <w:rPr>
          <w:b w:val="0"/>
          <w:sz w:val="22"/>
          <w:szCs w:val="22"/>
        </w:rPr>
      </w:pPr>
      <w:r w:rsidRPr="00453C62">
        <w:rPr>
          <w:b w:val="0"/>
          <w:i/>
          <w:sz w:val="22"/>
          <w:szCs w:val="22"/>
          <w:u w:val="single"/>
        </w:rPr>
        <w:t>[</w:t>
      </w:r>
      <w:r w:rsidR="00B31C53" w:rsidRPr="00453C62">
        <w:rPr>
          <w:b w:val="0"/>
          <w:i/>
          <w:sz w:val="22"/>
          <w:szCs w:val="22"/>
          <w:u w:val="single"/>
        </w:rPr>
        <w:t>MTN-</w:t>
      </w:r>
      <w:r w:rsidR="00AA6932" w:rsidRPr="00453C62">
        <w:rPr>
          <w:b w:val="0"/>
          <w:i/>
          <w:sz w:val="22"/>
          <w:szCs w:val="22"/>
          <w:u w:val="single"/>
        </w:rPr>
        <w:t>041</w:t>
      </w:r>
      <w:r w:rsidRPr="00453C62">
        <w:rPr>
          <w:b w:val="0"/>
          <w:i/>
          <w:sz w:val="22"/>
          <w:szCs w:val="22"/>
          <w:u w:val="single"/>
        </w:rPr>
        <w:t xml:space="preserve"> staff members delegated by the Investigator of Record to conduct MTN-</w:t>
      </w:r>
      <w:r w:rsidR="00AA6932" w:rsidRPr="00453C62">
        <w:rPr>
          <w:b w:val="0"/>
          <w:i/>
          <w:sz w:val="22"/>
          <w:szCs w:val="22"/>
          <w:u w:val="single"/>
        </w:rPr>
        <w:t>041</w:t>
      </w:r>
      <w:r w:rsidRPr="00453C62">
        <w:rPr>
          <w:b w:val="0"/>
          <w:i/>
          <w:sz w:val="22"/>
          <w:szCs w:val="22"/>
          <w:u w:val="single"/>
        </w:rPr>
        <w:t xml:space="preserve"> recruitment]</w:t>
      </w:r>
      <w:r w:rsidRPr="00453C62">
        <w:rPr>
          <w:b w:val="0"/>
          <w:sz w:val="22"/>
          <w:szCs w:val="22"/>
        </w:rPr>
        <w:t xml:space="preserve"> are responsible for understanding and following this SOP.  In the remainder of this SOP</w:t>
      </w:r>
      <w:r w:rsidR="00E038FE">
        <w:rPr>
          <w:b w:val="0"/>
          <w:sz w:val="22"/>
          <w:szCs w:val="22"/>
        </w:rPr>
        <w:t>,</w:t>
      </w:r>
      <w:r w:rsidRPr="00453C62">
        <w:rPr>
          <w:b w:val="0"/>
          <w:sz w:val="22"/>
          <w:szCs w:val="22"/>
        </w:rPr>
        <w:t xml:space="preserve"> </w:t>
      </w:r>
      <w:r w:rsidR="00E038FE">
        <w:rPr>
          <w:b w:val="0"/>
          <w:sz w:val="22"/>
          <w:szCs w:val="22"/>
        </w:rPr>
        <w:t>such</w:t>
      </w:r>
      <w:r w:rsidR="00E038FE" w:rsidRPr="00453C62">
        <w:rPr>
          <w:b w:val="0"/>
          <w:sz w:val="22"/>
          <w:szCs w:val="22"/>
        </w:rPr>
        <w:t xml:space="preserve"> </w:t>
      </w:r>
      <w:r w:rsidRPr="00453C62">
        <w:rPr>
          <w:b w:val="0"/>
          <w:sz w:val="22"/>
          <w:szCs w:val="22"/>
        </w:rPr>
        <w:t>staff are referred to as “Recruitment Staff.”</w:t>
      </w:r>
    </w:p>
    <w:p w14:paraId="4A80FE4B" w14:textId="32A3E5AD" w:rsidR="00642B2A" w:rsidRPr="00453C62" w:rsidRDefault="00642B2A">
      <w:pPr>
        <w:pStyle w:val="SOPHeading"/>
        <w:keepLines/>
        <w:shd w:val="clear" w:color="auto" w:fill="FFFFFF"/>
        <w:spacing w:before="120"/>
        <w:rPr>
          <w:b w:val="0"/>
          <w:sz w:val="22"/>
          <w:szCs w:val="22"/>
        </w:rPr>
      </w:pPr>
      <w:r w:rsidRPr="00453C62">
        <w:rPr>
          <w:b w:val="0"/>
          <w:i/>
          <w:sz w:val="22"/>
          <w:szCs w:val="22"/>
          <w:u w:val="single"/>
        </w:rPr>
        <w:t>[</w:t>
      </w:r>
      <w:r w:rsidR="00B31C53" w:rsidRPr="00453C62">
        <w:rPr>
          <w:b w:val="0"/>
          <w:i/>
          <w:sz w:val="22"/>
          <w:szCs w:val="22"/>
          <w:u w:val="single"/>
        </w:rPr>
        <w:t>MTN-</w:t>
      </w:r>
      <w:r w:rsidR="00AA6932" w:rsidRPr="00453C62">
        <w:rPr>
          <w:b w:val="0"/>
          <w:i/>
          <w:sz w:val="22"/>
          <w:szCs w:val="22"/>
          <w:u w:val="single"/>
        </w:rPr>
        <w:t>041</w:t>
      </w:r>
      <w:r w:rsidRPr="00453C62">
        <w:rPr>
          <w:b w:val="0"/>
          <w:i/>
          <w:sz w:val="22"/>
          <w:szCs w:val="22"/>
          <w:u w:val="single"/>
        </w:rPr>
        <w:t xml:space="preserve"> Study Coordinator, Recruitment Coordinator or other designee]</w:t>
      </w:r>
      <w:r w:rsidRPr="00453C62">
        <w:rPr>
          <w:b w:val="0"/>
          <w:sz w:val="22"/>
          <w:szCs w:val="22"/>
        </w:rPr>
        <w:t xml:space="preserve"> is responsible for training study staff to recruit potential participants</w:t>
      </w:r>
      <w:r w:rsidR="002E3B27" w:rsidRPr="00453C62">
        <w:rPr>
          <w:b w:val="0"/>
          <w:sz w:val="22"/>
          <w:szCs w:val="22"/>
        </w:rPr>
        <w:t xml:space="preserve"> and/ or confirm participant eligibility for MTN-</w:t>
      </w:r>
      <w:r w:rsidR="00AA6932" w:rsidRPr="00453C62">
        <w:rPr>
          <w:b w:val="0"/>
          <w:sz w:val="22"/>
          <w:szCs w:val="22"/>
        </w:rPr>
        <w:t>041</w:t>
      </w:r>
      <w:r w:rsidR="00E038FE">
        <w:rPr>
          <w:b w:val="0"/>
          <w:sz w:val="22"/>
          <w:szCs w:val="22"/>
        </w:rPr>
        <w:t>,</w:t>
      </w:r>
      <w:r w:rsidRPr="00453C62">
        <w:rPr>
          <w:b w:val="0"/>
          <w:sz w:val="22"/>
          <w:szCs w:val="22"/>
        </w:rPr>
        <w:t xml:space="preserve"> in accordance with this SOP, and for day-to-day oversight of recruitment staff</w:t>
      </w:r>
      <w:r w:rsidR="002E3B27" w:rsidRPr="00453C62">
        <w:rPr>
          <w:b w:val="0"/>
          <w:sz w:val="22"/>
          <w:szCs w:val="22"/>
        </w:rPr>
        <w:t xml:space="preserve"> and staff involved in eligibility determination</w:t>
      </w:r>
      <w:r w:rsidRPr="00453C62">
        <w:rPr>
          <w:b w:val="0"/>
          <w:sz w:val="22"/>
          <w:szCs w:val="22"/>
        </w:rPr>
        <w:t>.</w:t>
      </w:r>
    </w:p>
    <w:p w14:paraId="51A85C69" w14:textId="1B2E3944" w:rsidR="00642B2A" w:rsidRPr="00453C62" w:rsidRDefault="00642B2A">
      <w:pPr>
        <w:pStyle w:val="SOPHeading"/>
        <w:keepLines/>
        <w:shd w:val="clear" w:color="auto" w:fill="FFFFFF"/>
        <w:spacing w:before="120"/>
        <w:rPr>
          <w:b w:val="0"/>
          <w:sz w:val="22"/>
          <w:szCs w:val="22"/>
        </w:rPr>
      </w:pPr>
      <w:r w:rsidRPr="00453C62">
        <w:rPr>
          <w:b w:val="0"/>
          <w:i/>
          <w:sz w:val="22"/>
          <w:szCs w:val="22"/>
          <w:u w:val="single"/>
        </w:rPr>
        <w:t>[</w:t>
      </w:r>
      <w:r w:rsidR="00B31C53" w:rsidRPr="00453C62">
        <w:rPr>
          <w:b w:val="0"/>
          <w:i/>
          <w:sz w:val="22"/>
          <w:szCs w:val="22"/>
          <w:u w:val="single"/>
        </w:rPr>
        <w:t>MTN-</w:t>
      </w:r>
      <w:r w:rsidR="00AA6932" w:rsidRPr="00453C62">
        <w:rPr>
          <w:b w:val="0"/>
          <w:i/>
          <w:sz w:val="22"/>
          <w:szCs w:val="22"/>
          <w:u w:val="single"/>
        </w:rPr>
        <w:t>041</w:t>
      </w:r>
      <w:r w:rsidRPr="00453C62">
        <w:rPr>
          <w:b w:val="0"/>
          <w:i/>
          <w:sz w:val="22"/>
          <w:szCs w:val="22"/>
          <w:u w:val="single"/>
        </w:rPr>
        <w:t xml:space="preserve"> Study Coordinator, Recruitment Coordinator or other designee]</w:t>
      </w:r>
      <w:r w:rsidRPr="00453C62">
        <w:rPr>
          <w:b w:val="0"/>
          <w:sz w:val="22"/>
          <w:szCs w:val="22"/>
        </w:rPr>
        <w:t xml:space="preserve"> are jointly responsible for tracking </w:t>
      </w:r>
      <w:r w:rsidR="00B31C53" w:rsidRPr="00453C62">
        <w:rPr>
          <w:b w:val="0"/>
          <w:sz w:val="22"/>
          <w:szCs w:val="22"/>
        </w:rPr>
        <w:t>participant contact</w:t>
      </w:r>
      <w:r w:rsidR="00E038FE">
        <w:rPr>
          <w:b w:val="0"/>
          <w:sz w:val="22"/>
          <w:szCs w:val="22"/>
        </w:rPr>
        <w:t>s</w:t>
      </w:r>
      <w:r w:rsidR="001F0072">
        <w:rPr>
          <w:b w:val="0"/>
          <w:sz w:val="22"/>
          <w:szCs w:val="22"/>
        </w:rPr>
        <w:t xml:space="preserve"> and</w:t>
      </w:r>
      <w:r w:rsidR="00F07114">
        <w:rPr>
          <w:b w:val="0"/>
          <w:sz w:val="22"/>
          <w:szCs w:val="22"/>
        </w:rPr>
        <w:t xml:space="preserve"> </w:t>
      </w:r>
      <w:r w:rsidR="001F0072">
        <w:rPr>
          <w:b w:val="0"/>
          <w:sz w:val="22"/>
          <w:szCs w:val="22"/>
        </w:rPr>
        <w:t xml:space="preserve">monitoring and documenting </w:t>
      </w:r>
      <w:r w:rsidR="00B31C53" w:rsidRPr="00453C62">
        <w:rPr>
          <w:b w:val="0"/>
          <w:sz w:val="22"/>
          <w:szCs w:val="22"/>
        </w:rPr>
        <w:t xml:space="preserve">screening and enrollment </w:t>
      </w:r>
      <w:r w:rsidRPr="00453C62">
        <w:rPr>
          <w:b w:val="0"/>
          <w:sz w:val="22"/>
          <w:szCs w:val="22"/>
        </w:rPr>
        <w:t>rates</w:t>
      </w:r>
      <w:r w:rsidR="001F0072">
        <w:rPr>
          <w:b w:val="0"/>
          <w:sz w:val="22"/>
          <w:szCs w:val="22"/>
        </w:rPr>
        <w:t>.</w:t>
      </w:r>
      <w:r w:rsidRPr="00453C62">
        <w:rPr>
          <w:b w:val="0"/>
          <w:sz w:val="22"/>
          <w:szCs w:val="22"/>
        </w:rPr>
        <w:t xml:space="preserve"> </w:t>
      </w:r>
      <w:r w:rsidR="001F0072">
        <w:rPr>
          <w:b w:val="0"/>
          <w:sz w:val="22"/>
          <w:szCs w:val="22"/>
        </w:rPr>
        <w:t xml:space="preserve">These staff members </w:t>
      </w:r>
      <w:r w:rsidR="00F07114">
        <w:rPr>
          <w:b w:val="0"/>
          <w:sz w:val="22"/>
          <w:szCs w:val="22"/>
        </w:rPr>
        <w:t>will work with recruitment staff to increase the frequency of participant contact or modify recruitment</w:t>
      </w:r>
      <w:r w:rsidR="00C31079">
        <w:rPr>
          <w:b w:val="0"/>
          <w:sz w:val="22"/>
          <w:szCs w:val="22"/>
        </w:rPr>
        <w:t xml:space="preserve"> strategies as needed in order</w:t>
      </w:r>
      <w:r w:rsidRPr="00453C62">
        <w:rPr>
          <w:b w:val="0"/>
          <w:sz w:val="22"/>
          <w:szCs w:val="22"/>
        </w:rPr>
        <w:t xml:space="preserve"> to meet </w:t>
      </w:r>
      <w:r w:rsidR="00B31C53" w:rsidRPr="00453C62">
        <w:rPr>
          <w:b w:val="0"/>
          <w:sz w:val="22"/>
          <w:szCs w:val="22"/>
        </w:rPr>
        <w:t>site-specific</w:t>
      </w:r>
      <w:r w:rsidRPr="00453C62">
        <w:rPr>
          <w:b w:val="0"/>
          <w:sz w:val="22"/>
          <w:szCs w:val="22"/>
        </w:rPr>
        <w:t xml:space="preserve"> participant accrual targets</w:t>
      </w:r>
      <w:r w:rsidR="00E038FE">
        <w:rPr>
          <w:b w:val="0"/>
          <w:sz w:val="22"/>
          <w:szCs w:val="22"/>
        </w:rPr>
        <w:t>,</w:t>
      </w:r>
      <w:r w:rsidRPr="00453C62">
        <w:rPr>
          <w:b w:val="0"/>
          <w:sz w:val="22"/>
          <w:szCs w:val="22"/>
        </w:rPr>
        <w:t xml:space="preserve"> </w:t>
      </w:r>
      <w:r w:rsidR="001547FE">
        <w:rPr>
          <w:b w:val="0"/>
          <w:sz w:val="22"/>
          <w:szCs w:val="22"/>
        </w:rPr>
        <w:t xml:space="preserve">thus </w:t>
      </w:r>
      <w:r w:rsidR="00E038FE" w:rsidRPr="00453C62">
        <w:rPr>
          <w:b w:val="0"/>
          <w:sz w:val="22"/>
          <w:szCs w:val="22"/>
        </w:rPr>
        <w:t>ensur</w:t>
      </w:r>
      <w:r w:rsidR="00E038FE">
        <w:rPr>
          <w:b w:val="0"/>
          <w:sz w:val="22"/>
          <w:szCs w:val="22"/>
        </w:rPr>
        <w:t>ing</w:t>
      </w:r>
      <w:r w:rsidR="00E038FE" w:rsidRPr="00453C62">
        <w:rPr>
          <w:b w:val="0"/>
          <w:sz w:val="22"/>
          <w:szCs w:val="22"/>
        </w:rPr>
        <w:t xml:space="preserve"> </w:t>
      </w:r>
      <w:r w:rsidRPr="00453C62">
        <w:rPr>
          <w:b w:val="0"/>
          <w:sz w:val="22"/>
          <w:szCs w:val="22"/>
        </w:rPr>
        <w:t xml:space="preserve">that site goals are met within the accrual time period.  </w:t>
      </w:r>
    </w:p>
    <w:p w14:paraId="1A3A9037" w14:textId="4F16919B" w:rsidR="00541D59" w:rsidRPr="00453C62" w:rsidRDefault="00155F84" w:rsidP="00541D59">
      <w:pPr>
        <w:pStyle w:val="SOPHeading"/>
        <w:keepLines/>
        <w:shd w:val="clear" w:color="auto" w:fill="FFFFFF"/>
        <w:spacing w:before="120"/>
        <w:rPr>
          <w:b w:val="0"/>
          <w:sz w:val="22"/>
          <w:szCs w:val="22"/>
        </w:rPr>
      </w:pPr>
      <w:r w:rsidRPr="00453C62">
        <w:rPr>
          <w:b w:val="0"/>
          <w:i/>
          <w:sz w:val="22"/>
          <w:szCs w:val="22"/>
        </w:rPr>
        <w:t>[</w:t>
      </w:r>
      <w:r w:rsidR="00541D59" w:rsidRPr="00453C62">
        <w:rPr>
          <w:b w:val="0"/>
          <w:i/>
          <w:sz w:val="22"/>
          <w:szCs w:val="22"/>
          <w:u w:val="single"/>
        </w:rPr>
        <w:t>MTN-</w:t>
      </w:r>
      <w:r w:rsidR="00AA6932" w:rsidRPr="00453C62">
        <w:rPr>
          <w:b w:val="0"/>
          <w:i/>
          <w:sz w:val="22"/>
          <w:szCs w:val="22"/>
          <w:u w:val="single"/>
        </w:rPr>
        <w:t>041</w:t>
      </w:r>
      <w:r w:rsidR="00541D59" w:rsidRPr="00453C62">
        <w:rPr>
          <w:b w:val="0"/>
          <w:sz w:val="22"/>
          <w:szCs w:val="22"/>
          <w:u w:val="single"/>
        </w:rPr>
        <w:t xml:space="preserve"> </w:t>
      </w:r>
      <w:r w:rsidR="00541D59" w:rsidRPr="00453C62">
        <w:rPr>
          <w:b w:val="0"/>
          <w:i/>
          <w:sz w:val="22"/>
          <w:szCs w:val="22"/>
          <w:u w:val="single"/>
        </w:rPr>
        <w:t>staff members delegated by the Investigator of Record per the Delegation of Authority log]</w:t>
      </w:r>
      <w:r w:rsidR="00541D59" w:rsidRPr="00453C62">
        <w:rPr>
          <w:b w:val="0"/>
          <w:sz w:val="22"/>
          <w:szCs w:val="22"/>
          <w:u w:val="single"/>
        </w:rPr>
        <w:t xml:space="preserve"> </w:t>
      </w:r>
      <w:r w:rsidR="00541D59" w:rsidRPr="00453C62">
        <w:rPr>
          <w:b w:val="0"/>
          <w:sz w:val="22"/>
          <w:szCs w:val="22"/>
        </w:rPr>
        <w:t>to perform eligibility determination and/or confirmation procedures for MTN-</w:t>
      </w:r>
      <w:r w:rsidR="00AA6932" w:rsidRPr="00453C62">
        <w:rPr>
          <w:b w:val="0"/>
          <w:sz w:val="22"/>
          <w:szCs w:val="22"/>
        </w:rPr>
        <w:t>041</w:t>
      </w:r>
      <w:r w:rsidR="00541D59" w:rsidRPr="00453C62">
        <w:rPr>
          <w:b w:val="0"/>
          <w:sz w:val="22"/>
          <w:szCs w:val="22"/>
        </w:rPr>
        <w:t xml:space="preserve"> are responsible for understanding and following this SOP.  </w:t>
      </w:r>
    </w:p>
    <w:p w14:paraId="546E78C9" w14:textId="7CA25F93" w:rsidR="00541D59" w:rsidRPr="00453C62" w:rsidRDefault="00541D59" w:rsidP="00541D59">
      <w:pPr>
        <w:pStyle w:val="SOPHeading"/>
        <w:keepLines/>
        <w:shd w:val="clear" w:color="auto" w:fill="FFFFFF"/>
        <w:spacing w:before="120"/>
        <w:rPr>
          <w:b w:val="0"/>
          <w:sz w:val="22"/>
          <w:szCs w:val="22"/>
        </w:rPr>
      </w:pPr>
      <w:r w:rsidRPr="00453C62">
        <w:rPr>
          <w:b w:val="0"/>
          <w:sz w:val="22"/>
          <w:szCs w:val="22"/>
          <w:u w:val="single"/>
        </w:rPr>
        <w:t>MTN-</w:t>
      </w:r>
      <w:r w:rsidR="00AA6932" w:rsidRPr="00453C62">
        <w:rPr>
          <w:b w:val="0"/>
          <w:sz w:val="22"/>
          <w:szCs w:val="22"/>
          <w:u w:val="single"/>
        </w:rPr>
        <w:t>041</w:t>
      </w:r>
      <w:r w:rsidRPr="00453C62">
        <w:rPr>
          <w:b w:val="0"/>
          <w:sz w:val="22"/>
          <w:szCs w:val="22"/>
          <w:u w:val="single"/>
        </w:rPr>
        <w:t xml:space="preserve"> Investigator of Record</w:t>
      </w:r>
      <w:r w:rsidRPr="00453C62">
        <w:rPr>
          <w:b w:val="0"/>
          <w:sz w:val="22"/>
          <w:szCs w:val="22"/>
        </w:rPr>
        <w:t xml:space="preserve"> has ultimate responsibility for ensuring that all applicable MTN-</w:t>
      </w:r>
      <w:r w:rsidR="001547FE" w:rsidRPr="00453C62">
        <w:rPr>
          <w:b w:val="0"/>
          <w:sz w:val="22"/>
          <w:szCs w:val="22"/>
        </w:rPr>
        <w:t>0</w:t>
      </w:r>
      <w:r w:rsidR="001547FE">
        <w:rPr>
          <w:b w:val="0"/>
          <w:sz w:val="22"/>
          <w:szCs w:val="22"/>
        </w:rPr>
        <w:t>41</w:t>
      </w:r>
      <w:r w:rsidR="001547FE" w:rsidRPr="00453C62">
        <w:rPr>
          <w:b w:val="0"/>
          <w:sz w:val="22"/>
          <w:szCs w:val="22"/>
        </w:rPr>
        <w:t xml:space="preserve"> </w:t>
      </w:r>
      <w:r w:rsidRPr="00453C62">
        <w:rPr>
          <w:b w:val="0"/>
          <w:sz w:val="22"/>
          <w:szCs w:val="22"/>
        </w:rPr>
        <w:t xml:space="preserve">staff </w:t>
      </w:r>
      <w:r w:rsidR="001547FE">
        <w:rPr>
          <w:b w:val="0"/>
          <w:sz w:val="22"/>
          <w:szCs w:val="22"/>
        </w:rPr>
        <w:t>adhere to</w:t>
      </w:r>
      <w:r w:rsidR="001547FE" w:rsidRPr="00453C62">
        <w:rPr>
          <w:b w:val="0"/>
          <w:sz w:val="22"/>
          <w:szCs w:val="22"/>
        </w:rPr>
        <w:t xml:space="preserve"> </w:t>
      </w:r>
      <w:r w:rsidRPr="00453C62">
        <w:rPr>
          <w:b w:val="0"/>
          <w:sz w:val="22"/>
          <w:szCs w:val="22"/>
        </w:rPr>
        <w:t>this SOP, and that only participants who meet the protocol-specific eligibility criteria for MTN-</w:t>
      </w:r>
      <w:r w:rsidR="00AA6932" w:rsidRPr="00453C62">
        <w:rPr>
          <w:b w:val="0"/>
          <w:sz w:val="22"/>
          <w:szCs w:val="22"/>
        </w:rPr>
        <w:t>041</w:t>
      </w:r>
      <w:r w:rsidRPr="00453C62">
        <w:rPr>
          <w:b w:val="0"/>
          <w:sz w:val="22"/>
          <w:szCs w:val="22"/>
        </w:rPr>
        <w:t xml:space="preserve"> are enrolled </w:t>
      </w:r>
      <w:bookmarkStart w:id="0" w:name="_GoBack"/>
      <w:bookmarkEnd w:id="0"/>
      <w:r w:rsidRPr="00453C62">
        <w:rPr>
          <w:b w:val="0"/>
          <w:sz w:val="22"/>
          <w:szCs w:val="22"/>
        </w:rPr>
        <w:t>in the study.</w:t>
      </w:r>
      <w:r w:rsidR="00155F84" w:rsidRPr="00453C62">
        <w:rPr>
          <w:b w:val="0"/>
          <w:sz w:val="22"/>
          <w:szCs w:val="22"/>
        </w:rPr>
        <w:t xml:space="preserve"> The Investigator of Record also has ultimate responsibility for ensuring that MTN-</w:t>
      </w:r>
      <w:r w:rsidR="00AA6932" w:rsidRPr="00453C62">
        <w:rPr>
          <w:b w:val="0"/>
          <w:sz w:val="22"/>
          <w:szCs w:val="22"/>
        </w:rPr>
        <w:t>041</w:t>
      </w:r>
      <w:r w:rsidR="00155F84" w:rsidRPr="00453C62">
        <w:rPr>
          <w:b w:val="0"/>
          <w:sz w:val="22"/>
          <w:szCs w:val="22"/>
        </w:rPr>
        <w:t xml:space="preserve"> participant accrual targets are met.</w:t>
      </w:r>
    </w:p>
    <w:p w14:paraId="40AF2822" w14:textId="457AAE10" w:rsidR="00642B2A" w:rsidRPr="00453C62" w:rsidRDefault="000F7078">
      <w:pPr>
        <w:pStyle w:val="SOPHeading"/>
        <w:keepLines/>
        <w:rPr>
          <w:sz w:val="22"/>
          <w:szCs w:val="22"/>
        </w:rPr>
      </w:pPr>
      <w:r w:rsidRPr="00453C62">
        <w:rPr>
          <w:sz w:val="22"/>
          <w:szCs w:val="22"/>
        </w:rPr>
        <w:t>Procedures</w:t>
      </w:r>
    </w:p>
    <w:p w14:paraId="6B66C47C" w14:textId="77777777" w:rsidR="000F7078" w:rsidRPr="00453C62" w:rsidRDefault="000F7078" w:rsidP="000F7078">
      <w:pPr>
        <w:pStyle w:val="SOPProcedures"/>
        <w:keepLines/>
        <w:numPr>
          <w:ilvl w:val="0"/>
          <w:numId w:val="14"/>
        </w:numPr>
        <w:tabs>
          <w:tab w:val="clear" w:pos="1512"/>
          <w:tab w:val="num" w:pos="720"/>
        </w:tabs>
        <w:ind w:left="720" w:hanging="630"/>
        <w:rPr>
          <w:b/>
          <w:sz w:val="22"/>
          <w:szCs w:val="22"/>
        </w:rPr>
      </w:pPr>
      <w:r w:rsidRPr="00453C62">
        <w:rPr>
          <w:b/>
          <w:sz w:val="22"/>
          <w:szCs w:val="22"/>
        </w:rPr>
        <w:t xml:space="preserve">Community Sensitization Plans </w:t>
      </w:r>
    </w:p>
    <w:p w14:paraId="608CBD42" w14:textId="59129EAD" w:rsidR="000F7078" w:rsidRPr="00453C62" w:rsidRDefault="000F7078" w:rsidP="000F7078">
      <w:pPr>
        <w:numPr>
          <w:ilvl w:val="1"/>
          <w:numId w:val="14"/>
        </w:numPr>
        <w:rPr>
          <w:i/>
          <w:sz w:val="22"/>
          <w:szCs w:val="22"/>
        </w:rPr>
      </w:pPr>
      <w:r w:rsidRPr="00453C62">
        <w:rPr>
          <w:i/>
          <w:sz w:val="22"/>
          <w:szCs w:val="22"/>
        </w:rPr>
        <w:t>[Sites to include details</w:t>
      </w:r>
      <w:r w:rsidR="00750341">
        <w:rPr>
          <w:i/>
          <w:sz w:val="22"/>
          <w:szCs w:val="22"/>
        </w:rPr>
        <w:t>,</w:t>
      </w:r>
      <w:r w:rsidRPr="00453C62">
        <w:rPr>
          <w:i/>
          <w:sz w:val="22"/>
          <w:szCs w:val="22"/>
        </w:rPr>
        <w:t xml:space="preserve"> as applicable</w:t>
      </w:r>
      <w:r w:rsidR="00750341">
        <w:rPr>
          <w:i/>
          <w:sz w:val="22"/>
          <w:szCs w:val="22"/>
        </w:rPr>
        <w:t>,</w:t>
      </w:r>
      <w:r w:rsidRPr="00453C62">
        <w:rPr>
          <w:i/>
          <w:sz w:val="22"/>
          <w:szCs w:val="22"/>
        </w:rPr>
        <w:t xml:space="preserve"> for any community sensitization plans.  For example, will any meetings with CAB members be held?</w:t>
      </w:r>
      <w:r w:rsidRPr="00453C62">
        <w:rPr>
          <w:sz w:val="22"/>
          <w:szCs w:val="22"/>
        </w:rPr>
        <w:t xml:space="preserve"> </w:t>
      </w:r>
      <w:r w:rsidRPr="00453C62">
        <w:rPr>
          <w:i/>
          <w:sz w:val="22"/>
          <w:szCs w:val="22"/>
        </w:rPr>
        <w:t>If so, what will be the goal of this/these meetings (e.g. to generate list of stakeholders, to seek input on recruitment locations and/or strategies for engaging target study population for community (FGD participants and key informant (IDI) participants)?]</w:t>
      </w:r>
    </w:p>
    <w:p w14:paraId="30C02E0D" w14:textId="77777777" w:rsidR="000F7078" w:rsidRPr="00453C62" w:rsidRDefault="000F7078" w:rsidP="000F7078">
      <w:pPr>
        <w:pStyle w:val="SOPProcedures"/>
        <w:keepLines/>
        <w:numPr>
          <w:ilvl w:val="0"/>
          <w:numId w:val="14"/>
        </w:numPr>
        <w:tabs>
          <w:tab w:val="clear" w:pos="1512"/>
          <w:tab w:val="num" w:pos="720"/>
        </w:tabs>
        <w:ind w:left="720" w:hanging="630"/>
        <w:rPr>
          <w:b/>
          <w:sz w:val="22"/>
          <w:szCs w:val="22"/>
        </w:rPr>
      </w:pPr>
      <w:r w:rsidRPr="00453C62">
        <w:rPr>
          <w:b/>
          <w:sz w:val="22"/>
          <w:szCs w:val="22"/>
        </w:rPr>
        <w:t xml:space="preserve">Accrual Targets and Timelines </w:t>
      </w:r>
    </w:p>
    <w:p w14:paraId="179355B4" w14:textId="626FB6DE" w:rsidR="00C52B3F" w:rsidRPr="00453C62" w:rsidRDefault="00C600E2" w:rsidP="000F7078">
      <w:pPr>
        <w:pStyle w:val="SOPProcedures"/>
        <w:keepLines/>
        <w:numPr>
          <w:ilvl w:val="1"/>
          <w:numId w:val="14"/>
        </w:numPr>
        <w:tabs>
          <w:tab w:val="clear" w:pos="1512"/>
        </w:tabs>
        <w:rPr>
          <w:b/>
          <w:sz w:val="22"/>
          <w:szCs w:val="22"/>
        </w:rPr>
      </w:pPr>
      <w:r w:rsidRPr="00453C62">
        <w:rPr>
          <w:b/>
          <w:sz w:val="22"/>
          <w:szCs w:val="22"/>
        </w:rPr>
        <w:t>Accrual Targets:</w:t>
      </w:r>
      <w:r w:rsidRPr="00453C62">
        <w:rPr>
          <w:sz w:val="22"/>
          <w:szCs w:val="22"/>
        </w:rPr>
        <w:t xml:space="preserve"> </w:t>
      </w:r>
      <w:r w:rsidR="00C52B3F" w:rsidRPr="00453C62">
        <w:rPr>
          <w:sz w:val="22"/>
          <w:szCs w:val="22"/>
        </w:rPr>
        <w:t xml:space="preserve">Each MTN-041 </w:t>
      </w:r>
      <w:r w:rsidR="00C52B3F" w:rsidRPr="00453C62">
        <w:rPr>
          <w:sz w:val="22"/>
          <w:szCs w:val="22"/>
        </w:rPr>
        <w:t>site will enroll approximately</w:t>
      </w:r>
      <w:r w:rsidR="00FE1056">
        <w:rPr>
          <w:sz w:val="22"/>
          <w:szCs w:val="22"/>
        </w:rPr>
        <w:t xml:space="preserve"> a</w:t>
      </w:r>
      <w:r w:rsidR="00C52B3F" w:rsidRPr="00453C62">
        <w:rPr>
          <w:sz w:val="22"/>
          <w:szCs w:val="22"/>
        </w:rPr>
        <w:t xml:space="preserve"> </w:t>
      </w:r>
      <w:r w:rsidR="00FE1056">
        <w:rPr>
          <w:sz w:val="22"/>
          <w:szCs w:val="22"/>
        </w:rPr>
        <w:t xml:space="preserve">total of </w:t>
      </w:r>
      <w:r w:rsidR="00C52B3F" w:rsidRPr="00453C62">
        <w:rPr>
          <w:sz w:val="22"/>
          <w:szCs w:val="22"/>
          <w:u w:val="single"/>
        </w:rPr>
        <w:t>60 men and women</w:t>
      </w:r>
      <w:r w:rsidR="00C52B3F" w:rsidRPr="00453C62">
        <w:rPr>
          <w:sz w:val="22"/>
          <w:szCs w:val="22"/>
        </w:rPr>
        <w:t xml:space="preserve">. </w:t>
      </w:r>
      <w:r w:rsidRPr="00453C62">
        <w:rPr>
          <w:sz w:val="22"/>
          <w:szCs w:val="22"/>
        </w:rPr>
        <w:t xml:space="preserve"> MTN-041 SSP Section 3</w:t>
      </w:r>
      <w:bookmarkStart w:id="1" w:name="_Hlk505601620"/>
      <w:r w:rsidR="00750341">
        <w:rPr>
          <w:sz w:val="22"/>
          <w:szCs w:val="22"/>
        </w:rPr>
        <w:t>: Accrual and Eligibility Determination</w:t>
      </w:r>
      <w:r w:rsidRPr="00453C62">
        <w:rPr>
          <w:sz w:val="22"/>
          <w:szCs w:val="22"/>
        </w:rPr>
        <w:t xml:space="preserve"> </w:t>
      </w:r>
      <w:bookmarkEnd w:id="1"/>
      <w:r w:rsidR="00750341">
        <w:rPr>
          <w:sz w:val="22"/>
          <w:szCs w:val="22"/>
        </w:rPr>
        <w:t>provides details on</w:t>
      </w:r>
      <w:r w:rsidRPr="00453C62">
        <w:rPr>
          <w:sz w:val="22"/>
          <w:szCs w:val="22"/>
        </w:rPr>
        <w:t xml:space="preserve"> the number and type</w:t>
      </w:r>
      <w:r w:rsidR="00750341">
        <w:rPr>
          <w:sz w:val="22"/>
          <w:szCs w:val="22"/>
        </w:rPr>
        <w:t>s</w:t>
      </w:r>
      <w:r w:rsidRPr="00453C62">
        <w:rPr>
          <w:sz w:val="22"/>
          <w:szCs w:val="22"/>
        </w:rPr>
        <w:t xml:space="preserve"> of FGD</w:t>
      </w:r>
      <w:r w:rsidR="00750341">
        <w:rPr>
          <w:sz w:val="22"/>
          <w:szCs w:val="22"/>
        </w:rPr>
        <w:t>s</w:t>
      </w:r>
      <w:r w:rsidRPr="00453C62">
        <w:rPr>
          <w:sz w:val="22"/>
          <w:szCs w:val="22"/>
        </w:rPr>
        <w:t xml:space="preserve">/IDIs to be conducted by each site.  </w:t>
      </w:r>
      <w:r w:rsidR="00750341">
        <w:rPr>
          <w:sz w:val="22"/>
          <w:szCs w:val="22"/>
        </w:rPr>
        <w:t xml:space="preserve">In </w:t>
      </w:r>
      <w:r w:rsidR="00750341">
        <w:rPr>
          <w:sz w:val="22"/>
          <w:szCs w:val="22"/>
        </w:rPr>
        <w:t>sum</w:t>
      </w:r>
      <w:r w:rsidRPr="00453C62">
        <w:rPr>
          <w:sz w:val="22"/>
          <w:szCs w:val="22"/>
        </w:rPr>
        <w:t>:</w:t>
      </w:r>
    </w:p>
    <w:p w14:paraId="738C5BDB" w14:textId="277BEDC0" w:rsidR="00C52B3F" w:rsidRPr="00453C62" w:rsidRDefault="00C600E2" w:rsidP="000F7078">
      <w:pPr>
        <w:pStyle w:val="SOPProcedures"/>
        <w:keepLines/>
        <w:numPr>
          <w:ilvl w:val="2"/>
          <w:numId w:val="14"/>
        </w:numPr>
        <w:tabs>
          <w:tab w:val="clear" w:pos="1512"/>
          <w:tab w:val="clear" w:pos="2232"/>
        </w:tabs>
        <w:ind w:left="1710" w:hanging="270"/>
        <w:rPr>
          <w:sz w:val="22"/>
          <w:szCs w:val="22"/>
        </w:rPr>
      </w:pPr>
      <w:r w:rsidRPr="00453C62">
        <w:rPr>
          <w:sz w:val="22"/>
          <w:szCs w:val="22"/>
        </w:rPr>
        <w:lastRenderedPageBreak/>
        <w:t>A</w:t>
      </w:r>
      <w:r w:rsidR="00C52B3F" w:rsidRPr="00453C62">
        <w:rPr>
          <w:sz w:val="22"/>
          <w:szCs w:val="22"/>
        </w:rPr>
        <w:t xml:space="preserve">pproximately </w:t>
      </w:r>
      <w:r w:rsidR="00C52B3F" w:rsidRPr="00453C62">
        <w:rPr>
          <w:b/>
          <w:sz w:val="22"/>
          <w:szCs w:val="22"/>
        </w:rPr>
        <w:t xml:space="preserve">50 participants </w:t>
      </w:r>
      <w:r w:rsidR="00585DE9">
        <w:rPr>
          <w:b/>
          <w:sz w:val="22"/>
          <w:szCs w:val="22"/>
        </w:rPr>
        <w:t>will be enrolled in</w:t>
      </w:r>
      <w:r w:rsidR="00585DE9" w:rsidRPr="00453C62">
        <w:rPr>
          <w:b/>
          <w:sz w:val="22"/>
          <w:szCs w:val="22"/>
        </w:rPr>
        <w:t xml:space="preserve"> </w:t>
      </w:r>
      <w:r w:rsidR="00C52B3F" w:rsidRPr="00453C62">
        <w:rPr>
          <w:b/>
          <w:sz w:val="22"/>
          <w:szCs w:val="22"/>
        </w:rPr>
        <w:t>focus group discussions (FGD</w:t>
      </w:r>
      <w:r w:rsidR="00750341">
        <w:rPr>
          <w:b/>
          <w:sz w:val="22"/>
          <w:szCs w:val="22"/>
        </w:rPr>
        <w:t>s</w:t>
      </w:r>
      <w:r w:rsidR="00C52B3F" w:rsidRPr="00453C62">
        <w:rPr>
          <w:b/>
          <w:sz w:val="22"/>
          <w:szCs w:val="22"/>
        </w:rPr>
        <w:t>)</w:t>
      </w:r>
      <w:r w:rsidRPr="00453C62">
        <w:rPr>
          <w:b/>
          <w:sz w:val="22"/>
          <w:szCs w:val="22"/>
        </w:rPr>
        <w:t>,</w:t>
      </w:r>
      <w:r w:rsidR="00C52B3F" w:rsidRPr="00453C62">
        <w:rPr>
          <w:sz w:val="22"/>
          <w:szCs w:val="22"/>
        </w:rPr>
        <w:t xml:space="preserve"> including: </w:t>
      </w:r>
    </w:p>
    <w:p w14:paraId="74B34737" w14:textId="7CDD05DD" w:rsidR="00C52B3F" w:rsidRPr="00453C62" w:rsidRDefault="00C52B3F" w:rsidP="000F7078">
      <w:pPr>
        <w:pStyle w:val="SOPProcedures"/>
        <w:keepLines/>
        <w:numPr>
          <w:ilvl w:val="3"/>
          <w:numId w:val="14"/>
        </w:numPr>
        <w:tabs>
          <w:tab w:val="clear" w:pos="1512"/>
          <w:tab w:val="clear" w:pos="1872"/>
        </w:tabs>
        <w:ind w:left="2430" w:hanging="270"/>
        <w:rPr>
          <w:sz w:val="22"/>
          <w:szCs w:val="22"/>
        </w:rPr>
      </w:pPr>
      <w:r w:rsidRPr="00453C62">
        <w:rPr>
          <w:sz w:val="22"/>
          <w:szCs w:val="22"/>
        </w:rPr>
        <w:t>HIV-uninfected women aged 18-40 who are currently pregnant or breastfeeding, or who were pregnant or breastfeeding within the previous two years</w:t>
      </w:r>
      <w:r w:rsidR="00F51A59" w:rsidRPr="00453C62">
        <w:rPr>
          <w:sz w:val="22"/>
          <w:szCs w:val="22"/>
        </w:rPr>
        <w:t xml:space="preserve"> (hereafter referred to as “P or BF Women”)</w:t>
      </w:r>
    </w:p>
    <w:p w14:paraId="740BC294" w14:textId="69AB95EC" w:rsidR="00C52B3F" w:rsidRPr="00453C62" w:rsidRDefault="00C52B3F" w:rsidP="000F7078">
      <w:pPr>
        <w:pStyle w:val="SOPProcedures"/>
        <w:keepLines/>
        <w:numPr>
          <w:ilvl w:val="3"/>
          <w:numId w:val="14"/>
        </w:numPr>
        <w:tabs>
          <w:tab w:val="clear" w:pos="1512"/>
          <w:tab w:val="clear" w:pos="1872"/>
        </w:tabs>
        <w:ind w:left="2430" w:hanging="270"/>
        <w:rPr>
          <w:sz w:val="22"/>
          <w:szCs w:val="22"/>
        </w:rPr>
      </w:pPr>
      <w:r w:rsidRPr="00453C62">
        <w:rPr>
          <w:sz w:val="22"/>
          <w:szCs w:val="22"/>
        </w:rPr>
        <w:t>Men aged 18 or older whose partners are currently pregnant or breastfeeding, or whose partners were pregnant or breastfeeding within the previous two years</w:t>
      </w:r>
      <w:r w:rsidR="00F51A59" w:rsidRPr="00453C62">
        <w:rPr>
          <w:sz w:val="22"/>
          <w:szCs w:val="22"/>
        </w:rPr>
        <w:t xml:space="preserve"> (hereafter referred to as “Male Partners”)</w:t>
      </w:r>
    </w:p>
    <w:p w14:paraId="4A1D3440" w14:textId="32BFD84E" w:rsidR="00C52B3F" w:rsidRPr="00453C62" w:rsidRDefault="00C52B3F" w:rsidP="000F7078">
      <w:pPr>
        <w:pStyle w:val="SOPProcedures"/>
        <w:keepLines/>
        <w:numPr>
          <w:ilvl w:val="3"/>
          <w:numId w:val="14"/>
        </w:numPr>
        <w:tabs>
          <w:tab w:val="clear" w:pos="1512"/>
          <w:tab w:val="clear" w:pos="1872"/>
        </w:tabs>
        <w:ind w:left="2430" w:hanging="270"/>
        <w:rPr>
          <w:sz w:val="22"/>
          <w:szCs w:val="22"/>
        </w:rPr>
      </w:pPr>
      <w:r w:rsidRPr="00453C62">
        <w:rPr>
          <w:sz w:val="22"/>
          <w:szCs w:val="22"/>
        </w:rPr>
        <w:t>Maternal and paternal grandmothers whose daughters or daughters-in-law are currently pregnant or breastfeeding, or were pregnant or breastfeeding within the previous two years</w:t>
      </w:r>
      <w:r w:rsidR="00F51A59" w:rsidRPr="00453C62">
        <w:rPr>
          <w:sz w:val="22"/>
          <w:szCs w:val="22"/>
        </w:rPr>
        <w:t xml:space="preserve"> (hereafter referred to as “Grandmothers”)</w:t>
      </w:r>
    </w:p>
    <w:p w14:paraId="0340D5E0" w14:textId="320BF5BA" w:rsidR="00C52B3F" w:rsidRPr="00453C62" w:rsidRDefault="00C600E2" w:rsidP="00CE719D">
      <w:pPr>
        <w:pStyle w:val="SOPProcedures"/>
        <w:keepLines/>
        <w:numPr>
          <w:ilvl w:val="2"/>
          <w:numId w:val="14"/>
        </w:numPr>
        <w:tabs>
          <w:tab w:val="clear" w:pos="1512"/>
          <w:tab w:val="clear" w:pos="2232"/>
        </w:tabs>
        <w:ind w:left="1710" w:hanging="270"/>
        <w:rPr>
          <w:sz w:val="22"/>
          <w:szCs w:val="22"/>
        </w:rPr>
      </w:pPr>
      <w:r w:rsidRPr="00453C62">
        <w:rPr>
          <w:sz w:val="22"/>
          <w:szCs w:val="22"/>
        </w:rPr>
        <w:t>Up to</w:t>
      </w:r>
      <w:r w:rsidR="00C52B3F" w:rsidRPr="00453C62">
        <w:rPr>
          <w:sz w:val="22"/>
          <w:szCs w:val="22"/>
        </w:rPr>
        <w:t xml:space="preserve"> </w:t>
      </w:r>
      <w:r w:rsidR="00C52B3F" w:rsidRPr="00453C62">
        <w:rPr>
          <w:b/>
          <w:sz w:val="22"/>
          <w:szCs w:val="22"/>
        </w:rPr>
        <w:t xml:space="preserve">10 </w:t>
      </w:r>
      <w:r w:rsidR="00FB1881" w:rsidRPr="00453C62">
        <w:rPr>
          <w:b/>
          <w:sz w:val="22"/>
          <w:szCs w:val="22"/>
        </w:rPr>
        <w:t xml:space="preserve">in-depth </w:t>
      </w:r>
      <w:r w:rsidR="00C52B3F" w:rsidRPr="00453C62">
        <w:rPr>
          <w:b/>
          <w:sz w:val="22"/>
          <w:szCs w:val="22"/>
        </w:rPr>
        <w:t>interviews (IDI)</w:t>
      </w:r>
      <w:r w:rsidR="00C52B3F" w:rsidRPr="00453C62">
        <w:rPr>
          <w:sz w:val="22"/>
          <w:szCs w:val="22"/>
        </w:rPr>
        <w:t xml:space="preserve"> with </w:t>
      </w:r>
      <w:r w:rsidR="00585DE9">
        <w:rPr>
          <w:sz w:val="22"/>
          <w:szCs w:val="22"/>
        </w:rPr>
        <w:t xml:space="preserve">individual </w:t>
      </w:r>
      <w:r w:rsidR="00C52B3F" w:rsidRPr="00453C62">
        <w:rPr>
          <w:sz w:val="22"/>
          <w:szCs w:val="22"/>
        </w:rPr>
        <w:t>key informants</w:t>
      </w:r>
      <w:r w:rsidRPr="00453C62">
        <w:rPr>
          <w:sz w:val="22"/>
          <w:szCs w:val="22"/>
        </w:rPr>
        <w:t xml:space="preserve"> will be conducted</w:t>
      </w:r>
      <w:r w:rsidR="00585DE9">
        <w:rPr>
          <w:sz w:val="22"/>
          <w:szCs w:val="22"/>
        </w:rPr>
        <w:t>, including persons</w:t>
      </w:r>
      <w:r w:rsidR="00C52B3F" w:rsidRPr="00453C62">
        <w:rPr>
          <w:sz w:val="22"/>
          <w:szCs w:val="22"/>
        </w:rPr>
        <w:t xml:space="preserve"> who:</w:t>
      </w:r>
    </w:p>
    <w:p w14:paraId="6959A972" w14:textId="15A6FC61" w:rsidR="00C52B3F" w:rsidRPr="00453C62" w:rsidRDefault="00C52B3F" w:rsidP="00CE719D">
      <w:pPr>
        <w:pStyle w:val="SOPProcedures"/>
        <w:keepLines/>
        <w:numPr>
          <w:ilvl w:val="3"/>
          <w:numId w:val="14"/>
        </w:numPr>
        <w:tabs>
          <w:tab w:val="clear" w:pos="1512"/>
          <w:tab w:val="clear" w:pos="1872"/>
        </w:tabs>
        <w:ind w:left="2430" w:hanging="270"/>
        <w:rPr>
          <w:sz w:val="22"/>
          <w:szCs w:val="22"/>
        </w:rPr>
      </w:pPr>
      <w:r w:rsidRPr="00453C62">
        <w:rPr>
          <w:sz w:val="22"/>
          <w:szCs w:val="22"/>
        </w:rPr>
        <w:t>Currently work as a clinician (e.g., obstetrician, nurse, pharmacist, etc.), traditional care provider (e.g., TBA, healer, midwife, etc.), social service provider (e.g., social worker, family planning counselor, etc.) or community health worker in one of the study countries, verified per site SOPs</w:t>
      </w:r>
      <w:r w:rsidR="00D04B06">
        <w:rPr>
          <w:sz w:val="22"/>
          <w:szCs w:val="22"/>
        </w:rPr>
        <w:t>.</w:t>
      </w:r>
    </w:p>
    <w:p w14:paraId="6983A8CA" w14:textId="26EE9C9B" w:rsidR="00C52B3F" w:rsidRPr="00453C62" w:rsidRDefault="00C52B3F" w:rsidP="00CE719D">
      <w:pPr>
        <w:pStyle w:val="SOPProcedures"/>
        <w:keepLines/>
        <w:numPr>
          <w:ilvl w:val="3"/>
          <w:numId w:val="14"/>
        </w:numPr>
        <w:tabs>
          <w:tab w:val="clear" w:pos="1512"/>
          <w:tab w:val="clear" w:pos="1872"/>
        </w:tabs>
        <w:ind w:left="2430" w:hanging="270"/>
        <w:rPr>
          <w:sz w:val="22"/>
          <w:szCs w:val="22"/>
        </w:rPr>
      </w:pPr>
      <w:r w:rsidRPr="00453C62">
        <w:rPr>
          <w:sz w:val="22"/>
          <w:szCs w:val="22"/>
        </w:rPr>
        <w:t xml:space="preserve">Currently </w:t>
      </w:r>
      <w:r w:rsidR="00585DE9" w:rsidRPr="00453C62">
        <w:rPr>
          <w:sz w:val="22"/>
          <w:szCs w:val="22"/>
        </w:rPr>
        <w:t>act</w:t>
      </w:r>
      <w:r w:rsidR="00585DE9">
        <w:rPr>
          <w:sz w:val="22"/>
          <w:szCs w:val="22"/>
        </w:rPr>
        <w:t>s</w:t>
      </w:r>
      <w:r w:rsidR="00585DE9" w:rsidRPr="00453C62">
        <w:rPr>
          <w:sz w:val="22"/>
          <w:szCs w:val="22"/>
        </w:rPr>
        <w:t xml:space="preserve"> </w:t>
      </w:r>
      <w:r w:rsidRPr="00453C62">
        <w:rPr>
          <w:sz w:val="22"/>
          <w:szCs w:val="22"/>
        </w:rPr>
        <w:t>in a community leadership role (e.g., local chief, religious leader, etc.).</w:t>
      </w:r>
    </w:p>
    <w:p w14:paraId="4A823A17" w14:textId="77777777" w:rsidR="00C600E2" w:rsidRPr="00453C62" w:rsidRDefault="000F7078" w:rsidP="00C600E2">
      <w:pPr>
        <w:pStyle w:val="SOPProcedures"/>
        <w:keepLines/>
        <w:numPr>
          <w:ilvl w:val="1"/>
          <w:numId w:val="14"/>
        </w:numPr>
        <w:rPr>
          <w:sz w:val="22"/>
          <w:szCs w:val="22"/>
        </w:rPr>
      </w:pPr>
      <w:r w:rsidRPr="00453C62">
        <w:rPr>
          <w:b/>
          <w:sz w:val="22"/>
          <w:szCs w:val="22"/>
        </w:rPr>
        <w:t xml:space="preserve">Accrual Timelines: </w:t>
      </w:r>
      <w:r w:rsidR="00642B2A" w:rsidRPr="00453C62">
        <w:rPr>
          <w:sz w:val="22"/>
          <w:szCs w:val="22"/>
        </w:rPr>
        <w:t xml:space="preserve">Accrual </w:t>
      </w:r>
      <w:r w:rsidR="00136735" w:rsidRPr="00453C62">
        <w:rPr>
          <w:sz w:val="22"/>
          <w:szCs w:val="22"/>
        </w:rPr>
        <w:t xml:space="preserve">should </w:t>
      </w:r>
      <w:r w:rsidR="00642B2A" w:rsidRPr="00453C62">
        <w:rPr>
          <w:sz w:val="22"/>
          <w:szCs w:val="22"/>
        </w:rPr>
        <w:t xml:space="preserve">be completed </w:t>
      </w:r>
      <w:r w:rsidR="00136735" w:rsidRPr="00453C62">
        <w:rPr>
          <w:sz w:val="22"/>
          <w:szCs w:val="22"/>
        </w:rPr>
        <w:t xml:space="preserve">approximately </w:t>
      </w:r>
      <w:r w:rsidR="00C52B3F" w:rsidRPr="00453C62">
        <w:rPr>
          <w:sz w:val="22"/>
          <w:szCs w:val="22"/>
        </w:rPr>
        <w:t>3-6</w:t>
      </w:r>
      <w:r w:rsidR="00642B2A" w:rsidRPr="00453C62">
        <w:rPr>
          <w:sz w:val="22"/>
          <w:szCs w:val="22"/>
        </w:rPr>
        <w:t xml:space="preserve"> months from the time the first participant is enrolled </w:t>
      </w:r>
      <w:r w:rsidR="00C52B3F" w:rsidRPr="00453C62">
        <w:rPr>
          <w:sz w:val="22"/>
          <w:szCs w:val="22"/>
        </w:rPr>
        <w:t>at each site.</w:t>
      </w:r>
      <w:r w:rsidR="00642B2A" w:rsidRPr="00453C62">
        <w:rPr>
          <w:sz w:val="22"/>
          <w:szCs w:val="22"/>
        </w:rPr>
        <w:t xml:space="preserve"> </w:t>
      </w:r>
    </w:p>
    <w:p w14:paraId="16A6C14A" w14:textId="1E64C3F8" w:rsidR="00C600E2" w:rsidRPr="00453C62" w:rsidRDefault="008E1EFD" w:rsidP="00C600E2">
      <w:pPr>
        <w:pStyle w:val="SOPProcedures"/>
        <w:keepLines/>
        <w:numPr>
          <w:ilvl w:val="2"/>
          <w:numId w:val="14"/>
        </w:numPr>
        <w:tabs>
          <w:tab w:val="clear" w:pos="1512"/>
          <w:tab w:val="clear" w:pos="2232"/>
        </w:tabs>
        <w:ind w:left="1710" w:hanging="270"/>
        <w:rPr>
          <w:i/>
          <w:sz w:val="22"/>
          <w:szCs w:val="22"/>
        </w:rPr>
      </w:pPr>
      <w:r w:rsidRPr="00453C62">
        <w:rPr>
          <w:i/>
          <w:sz w:val="22"/>
          <w:szCs w:val="22"/>
        </w:rPr>
        <w:t>[Sites to outline</w:t>
      </w:r>
      <w:r w:rsidR="00C600E2" w:rsidRPr="00453C62">
        <w:rPr>
          <w:i/>
          <w:sz w:val="22"/>
          <w:szCs w:val="22"/>
        </w:rPr>
        <w:t xml:space="preserve"> in this section</w:t>
      </w:r>
      <w:r w:rsidRPr="00453C62">
        <w:rPr>
          <w:i/>
          <w:sz w:val="22"/>
          <w:szCs w:val="22"/>
        </w:rPr>
        <w:t xml:space="preserve"> how they plan to meet protocol specified accrual timelines.  Plans should be specific (e.g. state how many FGDs and IDIs will be targeted to be scheduled within a certain timeframe of activation), yet allow for flexibility in recruitment pacing as needed.]</w:t>
      </w:r>
    </w:p>
    <w:p w14:paraId="4C0DAC3D" w14:textId="475A4903" w:rsidR="00746C98" w:rsidRPr="00453C62" w:rsidRDefault="00642B2A" w:rsidP="00C600E2">
      <w:pPr>
        <w:pStyle w:val="SOPProcedures"/>
        <w:keepLines/>
        <w:numPr>
          <w:ilvl w:val="0"/>
          <w:numId w:val="14"/>
        </w:numPr>
        <w:tabs>
          <w:tab w:val="clear" w:pos="1512"/>
        </w:tabs>
        <w:rPr>
          <w:i/>
          <w:sz w:val="22"/>
          <w:szCs w:val="22"/>
        </w:rPr>
      </w:pPr>
      <w:r w:rsidRPr="00453C62">
        <w:rPr>
          <w:b/>
          <w:sz w:val="22"/>
          <w:szCs w:val="22"/>
        </w:rPr>
        <w:t>Recruitment Activity</w:t>
      </w:r>
      <w:r w:rsidR="000F7078" w:rsidRPr="00453C62">
        <w:rPr>
          <w:b/>
          <w:sz w:val="22"/>
          <w:szCs w:val="22"/>
        </w:rPr>
        <w:t>:</w:t>
      </w:r>
      <w:r w:rsidR="000F7078" w:rsidRPr="00453C62">
        <w:rPr>
          <w:sz w:val="22"/>
          <w:szCs w:val="22"/>
        </w:rPr>
        <w:t xml:space="preserve"> </w:t>
      </w:r>
    </w:p>
    <w:p w14:paraId="6CD27963" w14:textId="7BBC60D9" w:rsidR="00746C98" w:rsidRPr="00453C62" w:rsidRDefault="000F7078" w:rsidP="00746C98">
      <w:pPr>
        <w:pStyle w:val="SOPProcedures"/>
        <w:keepLines/>
        <w:numPr>
          <w:ilvl w:val="1"/>
          <w:numId w:val="14"/>
        </w:numPr>
        <w:tabs>
          <w:tab w:val="clear" w:pos="1512"/>
        </w:tabs>
        <w:rPr>
          <w:i/>
          <w:sz w:val="22"/>
          <w:szCs w:val="22"/>
        </w:rPr>
      </w:pPr>
      <w:r w:rsidRPr="00453C62">
        <w:rPr>
          <w:sz w:val="22"/>
          <w:szCs w:val="22"/>
        </w:rPr>
        <w:t xml:space="preserve">This section </w:t>
      </w:r>
      <w:r w:rsidR="00AB5A1E" w:rsidRPr="00453C62">
        <w:rPr>
          <w:sz w:val="22"/>
          <w:szCs w:val="22"/>
        </w:rPr>
        <w:t>detail</w:t>
      </w:r>
      <w:r w:rsidR="00AB5A1E">
        <w:rPr>
          <w:sz w:val="22"/>
          <w:szCs w:val="22"/>
        </w:rPr>
        <w:t>s potential</w:t>
      </w:r>
      <w:r w:rsidR="00AB5A1E" w:rsidRPr="00453C62">
        <w:rPr>
          <w:sz w:val="22"/>
          <w:szCs w:val="22"/>
        </w:rPr>
        <w:t xml:space="preserve"> </w:t>
      </w:r>
      <w:r w:rsidRPr="00453C62">
        <w:rPr>
          <w:sz w:val="22"/>
          <w:szCs w:val="22"/>
        </w:rPr>
        <w:t xml:space="preserve">recruitment strategies relevant </w:t>
      </w:r>
      <w:r w:rsidR="00AB5A1E">
        <w:rPr>
          <w:sz w:val="22"/>
          <w:szCs w:val="22"/>
        </w:rPr>
        <w:t>to</w:t>
      </w:r>
      <w:r w:rsidR="00AB5A1E" w:rsidRPr="00453C62">
        <w:rPr>
          <w:sz w:val="22"/>
          <w:szCs w:val="22"/>
        </w:rPr>
        <w:t xml:space="preserve"> </w:t>
      </w:r>
      <w:r w:rsidRPr="00453C62">
        <w:rPr>
          <w:sz w:val="22"/>
          <w:szCs w:val="22"/>
        </w:rPr>
        <w:t>each key study population (</w:t>
      </w:r>
      <w:r w:rsidR="00F51A59" w:rsidRPr="00453C62">
        <w:rPr>
          <w:sz w:val="22"/>
          <w:szCs w:val="22"/>
        </w:rPr>
        <w:t>P or BF Women, Male Partners, Grandmothers, and Key I</w:t>
      </w:r>
      <w:r w:rsidRPr="00453C62">
        <w:rPr>
          <w:sz w:val="22"/>
          <w:szCs w:val="22"/>
        </w:rPr>
        <w:t>nformants) for MTN-041.</w:t>
      </w:r>
    </w:p>
    <w:p w14:paraId="77DE9635" w14:textId="067DE5E3" w:rsidR="00F51A59" w:rsidRPr="00453C62" w:rsidRDefault="000F7078" w:rsidP="00F51A59">
      <w:pPr>
        <w:pStyle w:val="SOPProcedures"/>
        <w:keepLines/>
        <w:numPr>
          <w:ilvl w:val="2"/>
          <w:numId w:val="14"/>
        </w:numPr>
        <w:tabs>
          <w:tab w:val="clear" w:pos="1512"/>
          <w:tab w:val="clear" w:pos="2232"/>
        </w:tabs>
        <w:ind w:left="1710" w:hanging="270"/>
        <w:rPr>
          <w:i/>
          <w:sz w:val="22"/>
          <w:szCs w:val="22"/>
        </w:rPr>
      </w:pPr>
      <w:r w:rsidRPr="00453C62">
        <w:rPr>
          <w:b/>
          <w:sz w:val="22"/>
          <w:szCs w:val="22"/>
        </w:rPr>
        <w:t>Potential recruitment locations and venues</w:t>
      </w:r>
      <w:r w:rsidR="00F51A59" w:rsidRPr="00453C62">
        <w:rPr>
          <w:sz w:val="22"/>
          <w:szCs w:val="22"/>
        </w:rPr>
        <w:t xml:space="preserve">: </w:t>
      </w:r>
      <w:r w:rsidR="00F51A59" w:rsidRPr="00453C62">
        <w:rPr>
          <w:i/>
          <w:sz w:val="22"/>
          <w:szCs w:val="22"/>
        </w:rPr>
        <w:t>[Sites to include details here about what recruitment locations and venues will be targeted for MTN-041.  Include details relevant to each study group type as bulleted below.]</w:t>
      </w:r>
    </w:p>
    <w:p w14:paraId="1749ED2E" w14:textId="2DD7C3D9" w:rsidR="00F51A59" w:rsidRPr="00453C62" w:rsidRDefault="00F51A59" w:rsidP="00F51A59">
      <w:pPr>
        <w:pStyle w:val="SOPProcedures"/>
        <w:keepLines/>
        <w:numPr>
          <w:ilvl w:val="3"/>
          <w:numId w:val="14"/>
        </w:numPr>
        <w:tabs>
          <w:tab w:val="clear" w:pos="1512"/>
          <w:tab w:val="clear" w:pos="1872"/>
        </w:tabs>
        <w:ind w:left="2430" w:hanging="270"/>
        <w:rPr>
          <w:i/>
          <w:sz w:val="22"/>
          <w:szCs w:val="22"/>
        </w:rPr>
      </w:pPr>
      <w:r w:rsidRPr="00453C62">
        <w:rPr>
          <w:sz w:val="22"/>
          <w:szCs w:val="22"/>
        </w:rPr>
        <w:t xml:space="preserve">P or BF Women: </w:t>
      </w:r>
    </w:p>
    <w:p w14:paraId="2D4B7A56" w14:textId="1619451A" w:rsidR="00F51A59" w:rsidRPr="00453C62" w:rsidRDefault="00F51A59" w:rsidP="00F51A59">
      <w:pPr>
        <w:pStyle w:val="SOPProcedures"/>
        <w:keepLines/>
        <w:numPr>
          <w:ilvl w:val="3"/>
          <w:numId w:val="14"/>
        </w:numPr>
        <w:tabs>
          <w:tab w:val="clear" w:pos="1512"/>
          <w:tab w:val="clear" w:pos="1872"/>
        </w:tabs>
        <w:ind w:left="2430" w:hanging="270"/>
        <w:rPr>
          <w:i/>
          <w:sz w:val="22"/>
          <w:szCs w:val="22"/>
        </w:rPr>
      </w:pPr>
      <w:r w:rsidRPr="00453C62">
        <w:rPr>
          <w:sz w:val="22"/>
          <w:szCs w:val="22"/>
        </w:rPr>
        <w:t xml:space="preserve">Male Partners: </w:t>
      </w:r>
    </w:p>
    <w:p w14:paraId="7BB44C3F" w14:textId="13334CCD" w:rsidR="009E368C" w:rsidRPr="009E368C" w:rsidRDefault="00F51A59" w:rsidP="009E368C">
      <w:pPr>
        <w:pStyle w:val="SOPProcedures"/>
        <w:keepLines/>
        <w:numPr>
          <w:ilvl w:val="3"/>
          <w:numId w:val="14"/>
        </w:numPr>
        <w:tabs>
          <w:tab w:val="clear" w:pos="1512"/>
          <w:tab w:val="clear" w:pos="1872"/>
        </w:tabs>
        <w:ind w:left="2430" w:hanging="270"/>
        <w:rPr>
          <w:i/>
          <w:sz w:val="22"/>
          <w:szCs w:val="22"/>
        </w:rPr>
      </w:pPr>
      <w:r w:rsidRPr="00453C62">
        <w:rPr>
          <w:sz w:val="22"/>
          <w:szCs w:val="22"/>
        </w:rPr>
        <w:t xml:space="preserve">Grandmothers: </w:t>
      </w:r>
    </w:p>
    <w:p w14:paraId="76D83D0C" w14:textId="2C60A962" w:rsidR="00F51A59" w:rsidRPr="00453C62" w:rsidRDefault="00F51A59" w:rsidP="00F51A59">
      <w:pPr>
        <w:pStyle w:val="SOPProcedures"/>
        <w:keepLines/>
        <w:numPr>
          <w:ilvl w:val="3"/>
          <w:numId w:val="14"/>
        </w:numPr>
        <w:tabs>
          <w:tab w:val="clear" w:pos="1512"/>
          <w:tab w:val="clear" w:pos="1872"/>
        </w:tabs>
        <w:ind w:left="2430" w:hanging="270"/>
        <w:rPr>
          <w:i/>
          <w:sz w:val="22"/>
          <w:szCs w:val="22"/>
        </w:rPr>
      </w:pPr>
      <w:r w:rsidRPr="00453C62">
        <w:rPr>
          <w:sz w:val="22"/>
          <w:szCs w:val="22"/>
        </w:rPr>
        <w:t>Key Informants:</w:t>
      </w:r>
      <w:r w:rsidR="00B9373D">
        <w:rPr>
          <w:sz w:val="22"/>
          <w:szCs w:val="22"/>
        </w:rPr>
        <w:t xml:space="preserve"> </w:t>
      </w:r>
      <w:r w:rsidR="00B9373D" w:rsidRPr="00453C62">
        <w:rPr>
          <w:i/>
          <w:sz w:val="22"/>
          <w:szCs w:val="22"/>
        </w:rPr>
        <w:t>[Sites to</w:t>
      </w:r>
      <w:r w:rsidR="00B9373D">
        <w:rPr>
          <w:i/>
          <w:sz w:val="22"/>
          <w:szCs w:val="22"/>
        </w:rPr>
        <w:t xml:space="preserve"> specify details for recruitment </w:t>
      </w:r>
      <w:r w:rsidR="00943545">
        <w:rPr>
          <w:i/>
          <w:sz w:val="22"/>
          <w:szCs w:val="22"/>
        </w:rPr>
        <w:t>of KI</w:t>
      </w:r>
      <w:r w:rsidR="00BD65D8">
        <w:rPr>
          <w:i/>
          <w:sz w:val="22"/>
          <w:szCs w:val="22"/>
        </w:rPr>
        <w:t>. S</w:t>
      </w:r>
      <w:r w:rsidR="00B9373D" w:rsidRPr="00BD65D8">
        <w:rPr>
          <w:i/>
          <w:sz w:val="22"/>
          <w:szCs w:val="22"/>
        </w:rPr>
        <w:t xml:space="preserve">ee Section </w:t>
      </w:r>
      <w:r w:rsidR="00D04B06" w:rsidRPr="00BD65D8">
        <w:rPr>
          <w:i/>
          <w:sz w:val="22"/>
          <w:szCs w:val="22"/>
        </w:rPr>
        <w:t>2.1 of</w:t>
      </w:r>
      <w:r w:rsidR="00D04B06">
        <w:rPr>
          <w:i/>
          <w:sz w:val="22"/>
          <w:szCs w:val="22"/>
        </w:rPr>
        <w:t xml:space="preserve"> this SOP</w:t>
      </w:r>
      <w:r w:rsidR="00DB67B7">
        <w:rPr>
          <w:i/>
          <w:sz w:val="22"/>
          <w:szCs w:val="22"/>
        </w:rPr>
        <w:t xml:space="preserve"> </w:t>
      </w:r>
      <w:r w:rsidR="00B9373D">
        <w:rPr>
          <w:i/>
          <w:sz w:val="22"/>
          <w:szCs w:val="22"/>
        </w:rPr>
        <w:t xml:space="preserve">for </w:t>
      </w:r>
      <w:r w:rsidR="00D04B06">
        <w:rPr>
          <w:i/>
          <w:sz w:val="22"/>
          <w:szCs w:val="22"/>
        </w:rPr>
        <w:t xml:space="preserve">a </w:t>
      </w:r>
      <w:r w:rsidR="00BD65D8">
        <w:rPr>
          <w:i/>
          <w:sz w:val="22"/>
          <w:szCs w:val="22"/>
        </w:rPr>
        <w:t>list of KI</w:t>
      </w:r>
      <w:r w:rsidR="00943545">
        <w:rPr>
          <w:i/>
          <w:sz w:val="22"/>
          <w:szCs w:val="22"/>
        </w:rPr>
        <w:t xml:space="preserve"> types</w:t>
      </w:r>
      <w:r w:rsidR="00BD65D8">
        <w:rPr>
          <w:i/>
          <w:sz w:val="22"/>
          <w:szCs w:val="22"/>
        </w:rPr>
        <w:t xml:space="preserve"> for </w:t>
      </w:r>
      <w:r w:rsidR="00B24849">
        <w:rPr>
          <w:i/>
          <w:sz w:val="22"/>
          <w:szCs w:val="22"/>
        </w:rPr>
        <w:t xml:space="preserve">possible </w:t>
      </w:r>
      <w:r w:rsidR="00BD65D8">
        <w:rPr>
          <w:i/>
          <w:sz w:val="22"/>
          <w:szCs w:val="22"/>
        </w:rPr>
        <w:t xml:space="preserve">inclusion.] </w:t>
      </w:r>
    </w:p>
    <w:p w14:paraId="1E2A1E88" w14:textId="629CDCCE" w:rsidR="00F51A59" w:rsidRPr="00453C62" w:rsidRDefault="000F7078" w:rsidP="00F51A59">
      <w:pPr>
        <w:pStyle w:val="SOPProcedures"/>
        <w:keepLines/>
        <w:numPr>
          <w:ilvl w:val="2"/>
          <w:numId w:val="14"/>
        </w:numPr>
        <w:tabs>
          <w:tab w:val="clear" w:pos="1512"/>
          <w:tab w:val="clear" w:pos="2232"/>
        </w:tabs>
        <w:ind w:left="1710" w:hanging="270"/>
        <w:rPr>
          <w:b/>
          <w:i/>
          <w:sz w:val="22"/>
          <w:szCs w:val="22"/>
        </w:rPr>
      </w:pPr>
      <w:r w:rsidRPr="00453C62">
        <w:rPr>
          <w:b/>
          <w:sz w:val="22"/>
          <w:szCs w:val="22"/>
        </w:rPr>
        <w:lastRenderedPageBreak/>
        <w:t>Plans for education about the study</w:t>
      </w:r>
      <w:r w:rsidR="00F51A59" w:rsidRPr="00453C62">
        <w:rPr>
          <w:b/>
          <w:sz w:val="22"/>
          <w:szCs w:val="22"/>
        </w:rPr>
        <w:t xml:space="preserve">: </w:t>
      </w:r>
      <w:r w:rsidR="00F51A59" w:rsidRPr="00453C62">
        <w:rPr>
          <w:i/>
          <w:sz w:val="22"/>
          <w:szCs w:val="22"/>
        </w:rPr>
        <w:t>[Site to include details here about how participants will be educated about the study. Include any information about materials for study education as appropriate</w:t>
      </w:r>
      <w:r w:rsidR="00D15DA7" w:rsidRPr="00453C62">
        <w:rPr>
          <w:i/>
          <w:sz w:val="22"/>
          <w:szCs w:val="22"/>
        </w:rPr>
        <w:t xml:space="preserve">.  If education about the study will vary </w:t>
      </w:r>
      <w:r w:rsidR="00AB5A1E" w:rsidRPr="00453C62">
        <w:rPr>
          <w:i/>
          <w:sz w:val="22"/>
          <w:szCs w:val="22"/>
        </w:rPr>
        <w:t>depend</w:t>
      </w:r>
      <w:r w:rsidR="00AB5A1E">
        <w:rPr>
          <w:i/>
          <w:sz w:val="22"/>
          <w:szCs w:val="22"/>
        </w:rPr>
        <w:t>ing</w:t>
      </w:r>
      <w:r w:rsidR="00AB5A1E" w:rsidRPr="00453C62">
        <w:rPr>
          <w:i/>
          <w:sz w:val="22"/>
          <w:szCs w:val="22"/>
        </w:rPr>
        <w:t xml:space="preserve"> </w:t>
      </w:r>
      <w:r w:rsidR="00D15DA7" w:rsidRPr="00453C62">
        <w:rPr>
          <w:i/>
          <w:sz w:val="22"/>
          <w:szCs w:val="22"/>
        </w:rPr>
        <w:t>on study group or interview type, include details here.</w:t>
      </w:r>
      <w:r w:rsidR="00F51A59" w:rsidRPr="00453C62">
        <w:rPr>
          <w:i/>
          <w:sz w:val="22"/>
          <w:szCs w:val="22"/>
        </w:rPr>
        <w:t>]</w:t>
      </w:r>
    </w:p>
    <w:p w14:paraId="199A668E" w14:textId="34566074" w:rsidR="00A6768F" w:rsidRPr="00453C62" w:rsidRDefault="000F7078" w:rsidP="00A6768F">
      <w:pPr>
        <w:pStyle w:val="SOPProcedures"/>
        <w:keepLines/>
        <w:numPr>
          <w:ilvl w:val="2"/>
          <w:numId w:val="14"/>
        </w:numPr>
        <w:tabs>
          <w:tab w:val="clear" w:pos="1512"/>
          <w:tab w:val="clear" w:pos="2232"/>
        </w:tabs>
        <w:ind w:left="1710" w:hanging="270"/>
        <w:rPr>
          <w:b/>
          <w:i/>
          <w:sz w:val="22"/>
          <w:szCs w:val="22"/>
        </w:rPr>
      </w:pPr>
      <w:r w:rsidRPr="00453C62">
        <w:rPr>
          <w:b/>
          <w:sz w:val="22"/>
          <w:szCs w:val="22"/>
        </w:rPr>
        <w:t xml:space="preserve">Description of </w:t>
      </w:r>
      <w:r w:rsidR="00D04B06">
        <w:rPr>
          <w:b/>
          <w:sz w:val="22"/>
          <w:szCs w:val="22"/>
        </w:rPr>
        <w:t>presumptive eligibility evaluation</w:t>
      </w:r>
      <w:r w:rsidR="00D04B06" w:rsidRPr="00453C62">
        <w:rPr>
          <w:b/>
          <w:sz w:val="22"/>
          <w:szCs w:val="22"/>
        </w:rPr>
        <w:t xml:space="preserve"> </w:t>
      </w:r>
      <w:r w:rsidRPr="00453C62">
        <w:rPr>
          <w:b/>
          <w:sz w:val="22"/>
          <w:szCs w:val="22"/>
        </w:rPr>
        <w:t>activities</w:t>
      </w:r>
      <w:r w:rsidRPr="00453C62">
        <w:rPr>
          <w:sz w:val="22"/>
          <w:szCs w:val="22"/>
        </w:rPr>
        <w:t xml:space="preserve"> </w:t>
      </w:r>
      <w:r w:rsidRPr="00453C62">
        <w:rPr>
          <w:b/>
          <w:sz w:val="22"/>
          <w:szCs w:val="22"/>
        </w:rPr>
        <w:t>(as applicable)</w:t>
      </w:r>
      <w:r w:rsidR="00F51A59" w:rsidRPr="00453C62">
        <w:rPr>
          <w:b/>
          <w:sz w:val="22"/>
          <w:szCs w:val="22"/>
        </w:rPr>
        <w:t>:</w:t>
      </w:r>
      <w:r w:rsidR="00F51A59" w:rsidRPr="00453C62">
        <w:rPr>
          <w:b/>
          <w:i/>
          <w:sz w:val="22"/>
          <w:szCs w:val="22"/>
        </w:rPr>
        <w:t xml:space="preserve"> </w:t>
      </w:r>
      <w:r w:rsidR="00F51A59" w:rsidRPr="00453C62">
        <w:rPr>
          <w:i/>
          <w:sz w:val="22"/>
          <w:szCs w:val="22"/>
        </w:rPr>
        <w:t xml:space="preserve">[If applicable, site to describe any plans for evaluation of presumptive eligibility prior to scheduling participants for screening </w:t>
      </w:r>
      <w:r w:rsidR="00613B27">
        <w:rPr>
          <w:i/>
          <w:sz w:val="22"/>
          <w:szCs w:val="22"/>
        </w:rPr>
        <w:t>/</w:t>
      </w:r>
      <w:r w:rsidR="00F51A59" w:rsidRPr="00453C62">
        <w:rPr>
          <w:i/>
          <w:sz w:val="22"/>
          <w:szCs w:val="22"/>
        </w:rPr>
        <w:t xml:space="preserve">enrollment visits.  Include any information about </w:t>
      </w:r>
      <w:r w:rsidR="00D04B06">
        <w:rPr>
          <w:i/>
          <w:sz w:val="22"/>
          <w:szCs w:val="22"/>
        </w:rPr>
        <w:t>eligibility evaluation tactics</w:t>
      </w:r>
      <w:r w:rsidR="00A6768F" w:rsidRPr="00453C62">
        <w:rPr>
          <w:i/>
          <w:sz w:val="22"/>
          <w:szCs w:val="22"/>
        </w:rPr>
        <w:t xml:space="preserve"> </w:t>
      </w:r>
      <w:r w:rsidR="00F51A59" w:rsidRPr="00453C62">
        <w:rPr>
          <w:i/>
          <w:sz w:val="22"/>
          <w:szCs w:val="22"/>
        </w:rPr>
        <w:t>/checklists that may be used</w:t>
      </w:r>
      <w:r w:rsidR="00AB5A1E">
        <w:rPr>
          <w:i/>
          <w:sz w:val="22"/>
          <w:szCs w:val="22"/>
        </w:rPr>
        <w:t>,</w:t>
      </w:r>
      <w:r w:rsidR="00F51A59" w:rsidRPr="00453C62">
        <w:rPr>
          <w:i/>
          <w:sz w:val="22"/>
          <w:szCs w:val="22"/>
        </w:rPr>
        <w:t xml:space="preserve"> as appropriate.  Note that minimal </w:t>
      </w:r>
      <w:r w:rsidR="00D04B06">
        <w:rPr>
          <w:i/>
          <w:sz w:val="22"/>
          <w:szCs w:val="22"/>
        </w:rPr>
        <w:t>eligibility evaluation tactics</w:t>
      </w:r>
      <w:r w:rsidR="00D04B06" w:rsidRPr="00453C62">
        <w:rPr>
          <w:i/>
          <w:sz w:val="22"/>
          <w:szCs w:val="22"/>
        </w:rPr>
        <w:t xml:space="preserve"> </w:t>
      </w:r>
      <w:r w:rsidR="00F51A59" w:rsidRPr="00453C62">
        <w:rPr>
          <w:i/>
          <w:sz w:val="22"/>
          <w:szCs w:val="22"/>
        </w:rPr>
        <w:t xml:space="preserve">are encouraged for MTN-041, as inclusion criteria are simple and formal eligibility determination must take place </w:t>
      </w:r>
      <w:r w:rsidR="00A6768F" w:rsidRPr="00453C62">
        <w:rPr>
          <w:i/>
          <w:sz w:val="22"/>
          <w:szCs w:val="22"/>
        </w:rPr>
        <w:t xml:space="preserve">after </w:t>
      </w:r>
      <w:r w:rsidR="00AB5A1E">
        <w:rPr>
          <w:i/>
          <w:sz w:val="22"/>
          <w:szCs w:val="22"/>
        </w:rPr>
        <w:t>a participant has provided</w:t>
      </w:r>
      <w:r w:rsidR="00A6768F" w:rsidRPr="00453C62">
        <w:rPr>
          <w:i/>
          <w:sz w:val="22"/>
          <w:szCs w:val="22"/>
        </w:rPr>
        <w:t xml:space="preserve"> IC and before </w:t>
      </w:r>
      <w:r w:rsidR="00AB5A1E">
        <w:rPr>
          <w:i/>
          <w:sz w:val="22"/>
          <w:szCs w:val="22"/>
        </w:rPr>
        <w:t xml:space="preserve">his/her </w:t>
      </w:r>
      <w:r w:rsidR="00A6768F" w:rsidRPr="00453C62">
        <w:rPr>
          <w:i/>
          <w:sz w:val="22"/>
          <w:szCs w:val="22"/>
        </w:rPr>
        <w:t>enrollment into the trial.</w:t>
      </w:r>
      <w:r w:rsidR="00F51A59" w:rsidRPr="00453C62">
        <w:rPr>
          <w:i/>
          <w:sz w:val="22"/>
          <w:szCs w:val="22"/>
        </w:rPr>
        <w:t>]</w:t>
      </w:r>
    </w:p>
    <w:p w14:paraId="78D58AF3" w14:textId="2280F289" w:rsidR="00D324AE" w:rsidRPr="00453C62" w:rsidRDefault="000F7078" w:rsidP="002449E6">
      <w:pPr>
        <w:pStyle w:val="SOPProcedures"/>
        <w:keepLines/>
        <w:numPr>
          <w:ilvl w:val="2"/>
          <w:numId w:val="14"/>
        </w:numPr>
        <w:tabs>
          <w:tab w:val="clear" w:pos="1512"/>
          <w:tab w:val="clear" w:pos="2232"/>
        </w:tabs>
        <w:ind w:left="1710" w:hanging="270"/>
        <w:rPr>
          <w:b/>
          <w:i/>
          <w:sz w:val="22"/>
          <w:szCs w:val="22"/>
        </w:rPr>
      </w:pPr>
      <w:r w:rsidRPr="00453C62">
        <w:rPr>
          <w:b/>
          <w:sz w:val="22"/>
          <w:szCs w:val="22"/>
        </w:rPr>
        <w:t>Plans for referral to screening visits</w:t>
      </w:r>
      <w:r w:rsidRPr="00453C62">
        <w:rPr>
          <w:sz w:val="22"/>
          <w:szCs w:val="22"/>
        </w:rPr>
        <w:t xml:space="preserve"> (and how </w:t>
      </w:r>
      <w:r w:rsidRPr="00453C62">
        <w:rPr>
          <w:sz w:val="22"/>
          <w:szCs w:val="22"/>
        </w:rPr>
        <w:t>ineligible participants will be handled)</w:t>
      </w:r>
      <w:r w:rsidR="00A6768F" w:rsidRPr="00453C62">
        <w:rPr>
          <w:sz w:val="22"/>
          <w:szCs w:val="22"/>
        </w:rPr>
        <w:t>:</w:t>
      </w:r>
      <w:r w:rsidR="00A6768F" w:rsidRPr="00453C62">
        <w:rPr>
          <w:b/>
          <w:i/>
          <w:sz w:val="22"/>
          <w:szCs w:val="22"/>
        </w:rPr>
        <w:t xml:space="preserve"> </w:t>
      </w:r>
      <w:r w:rsidR="00A6768F" w:rsidRPr="00453C62">
        <w:rPr>
          <w:i/>
          <w:sz w:val="22"/>
          <w:szCs w:val="22"/>
        </w:rPr>
        <w:t xml:space="preserve">[Include details here about how participants will be scheduled for screening/enrollment visits and what procedures will be taken </w:t>
      </w:r>
      <w:r w:rsidR="00AB5A1E" w:rsidRPr="00453C62">
        <w:rPr>
          <w:i/>
          <w:sz w:val="22"/>
          <w:szCs w:val="22"/>
        </w:rPr>
        <w:t xml:space="preserve">in the field </w:t>
      </w:r>
      <w:r w:rsidR="00A6768F" w:rsidRPr="00453C62">
        <w:rPr>
          <w:i/>
          <w:sz w:val="22"/>
          <w:szCs w:val="22"/>
        </w:rPr>
        <w:t xml:space="preserve">should a participant be determined </w:t>
      </w:r>
      <w:r w:rsidR="00AB5A1E">
        <w:rPr>
          <w:i/>
          <w:sz w:val="22"/>
          <w:szCs w:val="22"/>
        </w:rPr>
        <w:t>un</w:t>
      </w:r>
      <w:r w:rsidR="00A6768F" w:rsidRPr="00453C62">
        <w:rPr>
          <w:i/>
          <w:sz w:val="22"/>
          <w:szCs w:val="22"/>
        </w:rPr>
        <w:t>suitable for enrollment.  Include any information about materials</w:t>
      </w:r>
      <w:r w:rsidR="00AB5A1E">
        <w:rPr>
          <w:i/>
          <w:sz w:val="22"/>
          <w:szCs w:val="22"/>
        </w:rPr>
        <w:t xml:space="preserve"> to be used,</w:t>
      </w:r>
      <w:r w:rsidR="00A6768F" w:rsidRPr="00453C62">
        <w:rPr>
          <w:i/>
          <w:sz w:val="22"/>
          <w:szCs w:val="22"/>
        </w:rPr>
        <w:t xml:space="preserve"> as appropriate (e.g. clinic contact card or appointment card)]</w:t>
      </w:r>
    </w:p>
    <w:p w14:paraId="04D37768" w14:textId="77777777" w:rsidR="002449E6" w:rsidRPr="00453C62" w:rsidRDefault="002449E6" w:rsidP="00F57751">
      <w:pPr>
        <w:pStyle w:val="SOPProcedures"/>
        <w:keepLines/>
        <w:tabs>
          <w:tab w:val="clear" w:pos="540"/>
          <w:tab w:val="clear" w:pos="1512"/>
        </w:tabs>
        <w:rPr>
          <w:b/>
          <w:i/>
          <w:sz w:val="22"/>
          <w:szCs w:val="22"/>
        </w:rPr>
      </w:pPr>
    </w:p>
    <w:p w14:paraId="4B3CD411" w14:textId="3E93AA83" w:rsidR="00F57751" w:rsidRPr="00453C62" w:rsidRDefault="00F57751" w:rsidP="00465847">
      <w:pPr>
        <w:pStyle w:val="SOPProcedures"/>
        <w:keepLines/>
        <w:numPr>
          <w:ilvl w:val="1"/>
          <w:numId w:val="14"/>
        </w:numPr>
        <w:tabs>
          <w:tab w:val="clear" w:pos="1512"/>
        </w:tabs>
        <w:rPr>
          <w:sz w:val="22"/>
          <w:szCs w:val="22"/>
        </w:rPr>
      </w:pPr>
      <w:r w:rsidRPr="00453C62">
        <w:rPr>
          <w:sz w:val="22"/>
          <w:szCs w:val="22"/>
        </w:rPr>
        <w:t xml:space="preserve">All written recruitment and participant information materials will be reviewed and approved by all responsible IRBs/ECs prior to </w:t>
      </w:r>
      <w:r w:rsidR="00AB5A1E">
        <w:rPr>
          <w:sz w:val="22"/>
          <w:szCs w:val="22"/>
        </w:rPr>
        <w:t xml:space="preserve">their </w:t>
      </w:r>
      <w:r w:rsidRPr="00453C62">
        <w:rPr>
          <w:sz w:val="22"/>
          <w:szCs w:val="22"/>
        </w:rPr>
        <w:t xml:space="preserve">use (See Site SOP XXX-XX, Communication with Responsible IRBs/ECs).  </w:t>
      </w:r>
      <w:r w:rsidRPr="00AF1E66">
        <w:rPr>
          <w:i/>
          <w:sz w:val="22"/>
          <w:szCs w:val="22"/>
        </w:rPr>
        <w:t>[Note to sites:  if your IRBs/ECs also require that other materials such as community education, recruitment scripts</w:t>
      </w:r>
      <w:r w:rsidR="00AB5A1E" w:rsidRPr="00AF1E66">
        <w:rPr>
          <w:i/>
          <w:sz w:val="22"/>
          <w:szCs w:val="22"/>
        </w:rPr>
        <w:t xml:space="preserve"> and</w:t>
      </w:r>
      <w:r w:rsidRPr="00AF1E66">
        <w:rPr>
          <w:i/>
          <w:sz w:val="22"/>
          <w:szCs w:val="22"/>
        </w:rPr>
        <w:t xml:space="preserve"> prescreening checklists also be reviewed and approved, specify that here as well.]</w:t>
      </w:r>
      <w:r w:rsidRPr="00453C62">
        <w:rPr>
          <w:sz w:val="22"/>
          <w:szCs w:val="22"/>
        </w:rPr>
        <w:t xml:space="preserve"> </w:t>
      </w:r>
    </w:p>
    <w:p w14:paraId="43039D34" w14:textId="6681F3F7" w:rsidR="00642B2A" w:rsidRPr="00453C62" w:rsidRDefault="00642B2A" w:rsidP="00465847">
      <w:pPr>
        <w:pStyle w:val="SOPProcedures"/>
        <w:keepLines/>
        <w:numPr>
          <w:ilvl w:val="0"/>
          <w:numId w:val="14"/>
        </w:numPr>
        <w:tabs>
          <w:tab w:val="clear" w:pos="1512"/>
        </w:tabs>
        <w:rPr>
          <w:b/>
          <w:sz w:val="22"/>
          <w:szCs w:val="22"/>
        </w:rPr>
      </w:pPr>
      <w:r w:rsidRPr="00453C62">
        <w:rPr>
          <w:b/>
          <w:sz w:val="22"/>
          <w:szCs w:val="22"/>
        </w:rPr>
        <w:t>Screening</w:t>
      </w:r>
      <w:r w:rsidR="002449E6" w:rsidRPr="00453C62">
        <w:rPr>
          <w:b/>
          <w:sz w:val="22"/>
          <w:szCs w:val="22"/>
        </w:rPr>
        <w:t xml:space="preserve"> Procedures</w:t>
      </w:r>
      <w:r w:rsidRPr="00453C62">
        <w:rPr>
          <w:b/>
          <w:sz w:val="22"/>
          <w:szCs w:val="22"/>
        </w:rPr>
        <w:t xml:space="preserve"> </w:t>
      </w:r>
    </w:p>
    <w:p w14:paraId="5001A9D2" w14:textId="5125534A" w:rsidR="00F57751" w:rsidRPr="00453C62" w:rsidRDefault="00642B2A" w:rsidP="00465847">
      <w:pPr>
        <w:pStyle w:val="SOPProcedures"/>
        <w:keepLines/>
        <w:numPr>
          <w:ilvl w:val="1"/>
          <w:numId w:val="14"/>
        </w:numPr>
        <w:tabs>
          <w:tab w:val="clear" w:pos="1512"/>
        </w:tabs>
        <w:rPr>
          <w:sz w:val="22"/>
          <w:szCs w:val="22"/>
        </w:rPr>
      </w:pPr>
      <w:r w:rsidRPr="00453C62">
        <w:rPr>
          <w:sz w:val="22"/>
          <w:szCs w:val="22"/>
        </w:rPr>
        <w:t>Potential</w:t>
      </w:r>
      <w:r w:rsidR="002449E6" w:rsidRPr="00453C62">
        <w:rPr>
          <w:sz w:val="22"/>
          <w:szCs w:val="22"/>
        </w:rPr>
        <w:t xml:space="preserve"> MTN-041</w:t>
      </w:r>
      <w:r w:rsidRPr="00453C62">
        <w:rPr>
          <w:sz w:val="22"/>
          <w:szCs w:val="22"/>
        </w:rPr>
        <w:t xml:space="preserve"> participants will </w:t>
      </w:r>
      <w:r w:rsidR="001D49ED" w:rsidRPr="00453C62">
        <w:rPr>
          <w:sz w:val="22"/>
          <w:szCs w:val="22"/>
        </w:rPr>
        <w:t>be</w:t>
      </w:r>
      <w:r w:rsidR="002449E6" w:rsidRPr="00453C62">
        <w:rPr>
          <w:sz w:val="22"/>
          <w:szCs w:val="22"/>
        </w:rPr>
        <w:t xml:space="preserve"> booked for their </w:t>
      </w:r>
      <w:r w:rsidR="002449E6" w:rsidRPr="00453C62">
        <w:rPr>
          <w:sz w:val="22"/>
          <w:szCs w:val="22"/>
        </w:rPr>
        <w:t>screening</w:t>
      </w:r>
      <w:r w:rsidR="00613B27">
        <w:rPr>
          <w:sz w:val="22"/>
          <w:szCs w:val="22"/>
        </w:rPr>
        <w:t>/</w:t>
      </w:r>
      <w:r w:rsidR="002449E6" w:rsidRPr="00453C62">
        <w:rPr>
          <w:sz w:val="22"/>
          <w:szCs w:val="22"/>
        </w:rPr>
        <w:t xml:space="preserve">enrollment visit based on study group </w:t>
      </w:r>
      <w:r w:rsidR="00AB5A1E" w:rsidRPr="00453C62">
        <w:rPr>
          <w:sz w:val="22"/>
          <w:szCs w:val="22"/>
        </w:rPr>
        <w:t>ass</w:t>
      </w:r>
      <w:r w:rsidR="00AB5A1E">
        <w:rPr>
          <w:sz w:val="22"/>
          <w:szCs w:val="22"/>
        </w:rPr>
        <w:t>ignment</w:t>
      </w:r>
      <w:r w:rsidR="00AB5A1E" w:rsidRPr="00453C62">
        <w:rPr>
          <w:sz w:val="22"/>
          <w:szCs w:val="22"/>
        </w:rPr>
        <w:t xml:space="preserve"> </w:t>
      </w:r>
      <w:r w:rsidR="002449E6" w:rsidRPr="00453C62">
        <w:rPr>
          <w:sz w:val="22"/>
          <w:szCs w:val="22"/>
        </w:rPr>
        <w:t xml:space="preserve">(P and BF Women, Male Partner, Grandmother, Key Informant) and interview type (FGD/IDI). </w:t>
      </w:r>
      <w:r w:rsidR="001D49ED" w:rsidRPr="00453C62">
        <w:rPr>
          <w:sz w:val="22"/>
          <w:szCs w:val="22"/>
        </w:rPr>
        <w:t xml:space="preserve"> </w:t>
      </w:r>
      <w:r w:rsidR="002449E6" w:rsidRPr="00453C62">
        <w:rPr>
          <w:sz w:val="22"/>
          <w:szCs w:val="22"/>
        </w:rPr>
        <w:t>Participants may complete screening and enrollment visit pro</w:t>
      </w:r>
      <w:r w:rsidR="001D49ED" w:rsidRPr="00453C62">
        <w:rPr>
          <w:sz w:val="22"/>
          <w:szCs w:val="22"/>
        </w:rPr>
        <w:t>c</w:t>
      </w:r>
      <w:r w:rsidR="002449E6" w:rsidRPr="00453C62">
        <w:rPr>
          <w:sz w:val="22"/>
          <w:szCs w:val="22"/>
        </w:rPr>
        <w:t>edures ov</w:t>
      </w:r>
      <w:r w:rsidR="00F57751" w:rsidRPr="00453C62">
        <w:rPr>
          <w:sz w:val="22"/>
          <w:szCs w:val="22"/>
        </w:rPr>
        <w:t xml:space="preserve">er multiple visits, as needed. </w:t>
      </w:r>
      <w:r w:rsidR="00B71EDA">
        <w:rPr>
          <w:sz w:val="22"/>
          <w:szCs w:val="22"/>
        </w:rPr>
        <w:t>The p</w:t>
      </w:r>
      <w:r w:rsidR="00F57751" w:rsidRPr="00453C62">
        <w:rPr>
          <w:sz w:val="22"/>
          <w:szCs w:val="22"/>
        </w:rPr>
        <w:t xml:space="preserve">rocedures outlined in SSP </w:t>
      </w:r>
      <w:r w:rsidR="00AB5A1E">
        <w:rPr>
          <w:sz w:val="22"/>
          <w:szCs w:val="22"/>
        </w:rPr>
        <w:t>S</w:t>
      </w:r>
      <w:r w:rsidR="00AB5A1E" w:rsidRPr="00453C62">
        <w:rPr>
          <w:sz w:val="22"/>
          <w:szCs w:val="22"/>
        </w:rPr>
        <w:t xml:space="preserve">ection </w:t>
      </w:r>
      <w:r w:rsidR="00F57751" w:rsidRPr="00453C62">
        <w:rPr>
          <w:sz w:val="22"/>
          <w:szCs w:val="22"/>
        </w:rPr>
        <w:t>3 related to participant screening and enrollment should be followed.</w:t>
      </w:r>
    </w:p>
    <w:p w14:paraId="2D9FA4CA" w14:textId="746D0453" w:rsidR="00F57751" w:rsidRPr="00453C62" w:rsidRDefault="00F57751" w:rsidP="00465847">
      <w:pPr>
        <w:pStyle w:val="SOPProcedures"/>
        <w:keepLines/>
        <w:numPr>
          <w:ilvl w:val="2"/>
          <w:numId w:val="14"/>
        </w:numPr>
        <w:tabs>
          <w:tab w:val="clear" w:pos="1512"/>
        </w:tabs>
        <w:rPr>
          <w:i/>
          <w:sz w:val="22"/>
          <w:szCs w:val="22"/>
        </w:rPr>
      </w:pPr>
      <w:r w:rsidRPr="00453C62">
        <w:rPr>
          <w:i/>
          <w:sz w:val="22"/>
          <w:szCs w:val="22"/>
        </w:rPr>
        <w:t xml:space="preserve">[Sites to include </w:t>
      </w:r>
      <w:r w:rsidR="00AB5A1E" w:rsidRPr="00453C62">
        <w:rPr>
          <w:i/>
          <w:sz w:val="22"/>
          <w:szCs w:val="22"/>
        </w:rPr>
        <w:t>a</w:t>
      </w:r>
      <w:r w:rsidR="00AB5A1E">
        <w:rPr>
          <w:i/>
          <w:sz w:val="22"/>
          <w:szCs w:val="22"/>
        </w:rPr>
        <w:t>ny</w:t>
      </w:r>
      <w:r w:rsidR="00AB5A1E" w:rsidRPr="00453C62">
        <w:rPr>
          <w:i/>
          <w:sz w:val="22"/>
          <w:szCs w:val="22"/>
        </w:rPr>
        <w:t xml:space="preserve"> </w:t>
      </w:r>
      <w:r w:rsidRPr="00453C62">
        <w:rPr>
          <w:i/>
          <w:sz w:val="22"/>
          <w:szCs w:val="22"/>
        </w:rPr>
        <w:t>pertinent details here related to booking screening and enrollment visits.</w:t>
      </w:r>
      <w:r w:rsidR="0057478B" w:rsidRPr="00453C62">
        <w:rPr>
          <w:i/>
          <w:sz w:val="22"/>
          <w:szCs w:val="22"/>
        </w:rPr>
        <w:t xml:space="preserve">  How will participants be booked to ensure</w:t>
      </w:r>
      <w:r w:rsidR="00AB5A1E">
        <w:rPr>
          <w:i/>
          <w:sz w:val="22"/>
          <w:szCs w:val="22"/>
        </w:rPr>
        <w:t xml:space="preserve"> there is an</w:t>
      </w:r>
      <w:r w:rsidR="0057478B" w:rsidRPr="00453C62">
        <w:rPr>
          <w:i/>
          <w:sz w:val="22"/>
          <w:szCs w:val="22"/>
        </w:rPr>
        <w:t xml:space="preserve"> ideal number of participants per FGD?</w:t>
      </w:r>
      <w:r w:rsidRPr="00453C62">
        <w:rPr>
          <w:i/>
          <w:sz w:val="22"/>
          <w:szCs w:val="22"/>
        </w:rPr>
        <w:t xml:space="preserve">  If sites plan to routinely split screening and enrollment visit procedures over multiple days (e.g. one visit to </w:t>
      </w:r>
      <w:r w:rsidR="00AB5A1E">
        <w:rPr>
          <w:i/>
          <w:sz w:val="22"/>
          <w:szCs w:val="22"/>
        </w:rPr>
        <w:t>provide</w:t>
      </w:r>
      <w:r w:rsidR="00AB5A1E" w:rsidRPr="00453C62">
        <w:rPr>
          <w:i/>
          <w:sz w:val="22"/>
          <w:szCs w:val="22"/>
        </w:rPr>
        <w:t xml:space="preserve"> </w:t>
      </w:r>
      <w:r w:rsidRPr="00453C62">
        <w:rPr>
          <w:i/>
          <w:sz w:val="22"/>
          <w:szCs w:val="22"/>
        </w:rPr>
        <w:t xml:space="preserve">IC and confirm eligibility for </w:t>
      </w:r>
      <w:r w:rsidR="00AB5A1E" w:rsidRPr="00453C62">
        <w:rPr>
          <w:i/>
          <w:sz w:val="22"/>
          <w:szCs w:val="22"/>
        </w:rPr>
        <w:t>participa</w:t>
      </w:r>
      <w:r w:rsidR="00AB5A1E">
        <w:rPr>
          <w:i/>
          <w:sz w:val="22"/>
          <w:szCs w:val="22"/>
        </w:rPr>
        <w:t>tion in an</w:t>
      </w:r>
      <w:r w:rsidR="00AB5A1E" w:rsidRPr="00453C62">
        <w:rPr>
          <w:i/>
          <w:sz w:val="22"/>
          <w:szCs w:val="22"/>
        </w:rPr>
        <w:t xml:space="preserve"> </w:t>
      </w:r>
      <w:r w:rsidRPr="00453C62">
        <w:rPr>
          <w:i/>
          <w:sz w:val="22"/>
          <w:szCs w:val="22"/>
        </w:rPr>
        <w:t>FGD, followed by a separate visit to conduct the FGD), specify these details here.</w:t>
      </w:r>
      <w:r w:rsidR="007E23C4">
        <w:rPr>
          <w:i/>
          <w:sz w:val="22"/>
          <w:szCs w:val="22"/>
        </w:rPr>
        <w:t>]</w:t>
      </w:r>
      <w:r w:rsidRPr="00453C62">
        <w:rPr>
          <w:i/>
          <w:sz w:val="22"/>
          <w:szCs w:val="22"/>
        </w:rPr>
        <w:t xml:space="preserve">   </w:t>
      </w:r>
    </w:p>
    <w:p w14:paraId="2A537FCE" w14:textId="0DBD8B4D" w:rsidR="00F57751" w:rsidRPr="00453C62" w:rsidRDefault="00F57751" w:rsidP="00465847">
      <w:pPr>
        <w:pStyle w:val="SOPProcedures"/>
        <w:keepLines/>
        <w:numPr>
          <w:ilvl w:val="1"/>
          <w:numId w:val="14"/>
        </w:numPr>
        <w:tabs>
          <w:tab w:val="clear" w:pos="1512"/>
        </w:tabs>
        <w:rPr>
          <w:sz w:val="22"/>
          <w:szCs w:val="22"/>
        </w:rPr>
      </w:pPr>
      <w:r w:rsidRPr="00453C62">
        <w:rPr>
          <w:sz w:val="22"/>
          <w:szCs w:val="22"/>
        </w:rPr>
        <w:t xml:space="preserve">Written informed consent for screening and enrollment will be obtained by </w:t>
      </w:r>
      <w:r w:rsidR="0057478B" w:rsidRPr="00453C62">
        <w:rPr>
          <w:sz w:val="22"/>
          <w:szCs w:val="22"/>
        </w:rPr>
        <w:t>staff as delegated on site DoA logs</w:t>
      </w:r>
      <w:r w:rsidRPr="00453C62">
        <w:rPr>
          <w:sz w:val="22"/>
          <w:szCs w:val="22"/>
        </w:rPr>
        <w:t xml:space="preserve"> prior to initiation of any MTN-041 study visit procedures </w:t>
      </w:r>
      <w:r w:rsidRPr="00453C62">
        <w:rPr>
          <w:i/>
          <w:sz w:val="22"/>
          <w:szCs w:val="22"/>
        </w:rPr>
        <w:t>(see site’s SOP for Obtaining Informed Consent).</w:t>
      </w:r>
    </w:p>
    <w:p w14:paraId="3EF76F46" w14:textId="6C70B712" w:rsidR="00465847" w:rsidRPr="00453C62" w:rsidRDefault="0057478B" w:rsidP="00465847">
      <w:pPr>
        <w:pStyle w:val="SOPProcedures"/>
        <w:keepLines/>
        <w:numPr>
          <w:ilvl w:val="1"/>
          <w:numId w:val="14"/>
        </w:numPr>
        <w:tabs>
          <w:tab w:val="clear" w:pos="1512"/>
        </w:tabs>
        <w:rPr>
          <w:sz w:val="22"/>
          <w:szCs w:val="22"/>
        </w:rPr>
      </w:pPr>
      <w:r w:rsidRPr="00453C62">
        <w:rPr>
          <w:sz w:val="22"/>
          <w:szCs w:val="22"/>
        </w:rPr>
        <w:t>After obtaining written IC, t</w:t>
      </w:r>
      <w:r w:rsidR="00642B2A" w:rsidRPr="00453C62">
        <w:rPr>
          <w:sz w:val="22"/>
          <w:szCs w:val="22"/>
        </w:rPr>
        <w:t xml:space="preserve">he </w:t>
      </w:r>
      <w:r w:rsidR="00642B2A" w:rsidRPr="00453C62">
        <w:rPr>
          <w:i/>
          <w:sz w:val="22"/>
          <w:szCs w:val="22"/>
        </w:rPr>
        <w:t>[Study Coordinator or designee]</w:t>
      </w:r>
      <w:r w:rsidR="00642B2A" w:rsidRPr="00453C62">
        <w:rPr>
          <w:sz w:val="22"/>
          <w:szCs w:val="22"/>
        </w:rPr>
        <w:t xml:space="preserve"> will </w:t>
      </w:r>
      <w:r w:rsidRPr="00453C62">
        <w:rPr>
          <w:sz w:val="22"/>
          <w:szCs w:val="22"/>
        </w:rPr>
        <w:t>assign the PTID by completing the PTID-Name Link Log. This document links the participant name to her/his MTN-041 PTID and must be kept in hardcopy</w:t>
      </w:r>
      <w:r w:rsidR="0003713F">
        <w:rPr>
          <w:sz w:val="22"/>
          <w:szCs w:val="22"/>
        </w:rPr>
        <w:t xml:space="preserve"> and</w:t>
      </w:r>
      <w:r w:rsidRPr="00453C62">
        <w:rPr>
          <w:sz w:val="22"/>
          <w:szCs w:val="22"/>
        </w:rPr>
        <w:t xml:space="preserve"> stored </w:t>
      </w:r>
      <w:r w:rsidRPr="00453C62">
        <w:rPr>
          <w:i/>
          <w:sz w:val="22"/>
          <w:szCs w:val="22"/>
        </w:rPr>
        <w:t xml:space="preserve">[site to insert location; storage location must be double locked with limited access]. </w:t>
      </w:r>
    </w:p>
    <w:p w14:paraId="6C673B53" w14:textId="77777777" w:rsidR="00453C62" w:rsidRPr="00453C62" w:rsidRDefault="00453C62" w:rsidP="00453C62">
      <w:pPr>
        <w:pStyle w:val="SOPProcedures"/>
        <w:keepLines/>
        <w:tabs>
          <w:tab w:val="clear" w:pos="540"/>
          <w:tab w:val="clear" w:pos="1512"/>
        </w:tabs>
        <w:ind w:left="1512" w:firstLine="0"/>
        <w:rPr>
          <w:sz w:val="22"/>
          <w:szCs w:val="22"/>
        </w:rPr>
      </w:pPr>
    </w:p>
    <w:p w14:paraId="60243552" w14:textId="16444AEC" w:rsidR="002449E6" w:rsidRPr="00453C62" w:rsidRDefault="00465847" w:rsidP="00465847">
      <w:pPr>
        <w:pStyle w:val="SOPProcedures"/>
        <w:keepLines/>
        <w:numPr>
          <w:ilvl w:val="0"/>
          <w:numId w:val="14"/>
        </w:numPr>
        <w:tabs>
          <w:tab w:val="clear" w:pos="1512"/>
        </w:tabs>
        <w:rPr>
          <w:b/>
          <w:sz w:val="22"/>
          <w:szCs w:val="22"/>
        </w:rPr>
      </w:pPr>
      <w:r w:rsidRPr="00453C62">
        <w:rPr>
          <w:b/>
          <w:sz w:val="22"/>
          <w:szCs w:val="22"/>
        </w:rPr>
        <w:t xml:space="preserve">Determining Eligibility and </w:t>
      </w:r>
      <w:r w:rsidR="00F57751" w:rsidRPr="00453C62">
        <w:rPr>
          <w:b/>
          <w:sz w:val="22"/>
          <w:szCs w:val="22"/>
        </w:rPr>
        <w:t>Enrollment Procedures</w:t>
      </w:r>
    </w:p>
    <w:p w14:paraId="380BEC94" w14:textId="77777777" w:rsidR="00836197" w:rsidRPr="00453C62" w:rsidRDefault="00836197" w:rsidP="00836197">
      <w:pPr>
        <w:ind w:left="1440"/>
        <w:rPr>
          <w:i/>
          <w:sz w:val="22"/>
          <w:szCs w:val="22"/>
        </w:rPr>
      </w:pPr>
    </w:p>
    <w:p w14:paraId="325FCB56" w14:textId="74426ADD" w:rsidR="00465847" w:rsidRPr="00453C62" w:rsidRDefault="002449E6" w:rsidP="00465847">
      <w:pPr>
        <w:pStyle w:val="SOPProcedures"/>
        <w:keepLines/>
        <w:numPr>
          <w:ilvl w:val="1"/>
          <w:numId w:val="14"/>
        </w:numPr>
        <w:tabs>
          <w:tab w:val="clear" w:pos="1512"/>
        </w:tabs>
        <w:rPr>
          <w:sz w:val="22"/>
          <w:szCs w:val="22"/>
        </w:rPr>
      </w:pPr>
      <w:r w:rsidRPr="00453C62">
        <w:rPr>
          <w:sz w:val="22"/>
          <w:szCs w:val="22"/>
        </w:rPr>
        <w:t>See protocol section</w:t>
      </w:r>
      <w:r w:rsidR="0003713F">
        <w:rPr>
          <w:sz w:val="22"/>
          <w:szCs w:val="22"/>
        </w:rPr>
        <w:t>s</w:t>
      </w:r>
      <w:r w:rsidRPr="00453C62">
        <w:rPr>
          <w:sz w:val="22"/>
          <w:szCs w:val="22"/>
        </w:rPr>
        <w:t xml:space="preserve"> 5.3 and 5.4 for full listing of inclusion/exclusion criteria</w:t>
      </w:r>
      <w:r w:rsidR="00836197" w:rsidRPr="00453C62">
        <w:rPr>
          <w:sz w:val="22"/>
          <w:szCs w:val="22"/>
        </w:rPr>
        <w:t xml:space="preserve"> as well as SSP </w:t>
      </w:r>
      <w:r w:rsidR="0003713F">
        <w:rPr>
          <w:sz w:val="22"/>
          <w:szCs w:val="22"/>
        </w:rPr>
        <w:t>S</w:t>
      </w:r>
      <w:r w:rsidR="0003713F" w:rsidRPr="00453C62">
        <w:rPr>
          <w:sz w:val="22"/>
          <w:szCs w:val="22"/>
        </w:rPr>
        <w:t xml:space="preserve">ection </w:t>
      </w:r>
      <w:r w:rsidR="00836197" w:rsidRPr="00453C62">
        <w:rPr>
          <w:sz w:val="22"/>
          <w:szCs w:val="22"/>
        </w:rPr>
        <w:t>3</w:t>
      </w:r>
      <w:r w:rsidR="0003713F">
        <w:rPr>
          <w:sz w:val="22"/>
          <w:szCs w:val="22"/>
        </w:rPr>
        <w:t>: Accrual and Eligibility Determination,</w:t>
      </w:r>
      <w:r w:rsidR="00836197" w:rsidRPr="00453C62">
        <w:rPr>
          <w:sz w:val="22"/>
          <w:szCs w:val="22"/>
        </w:rPr>
        <w:t xml:space="preserve"> which outlines procedures for determining participant eligibility.</w:t>
      </w:r>
    </w:p>
    <w:p w14:paraId="494FA174" w14:textId="74298185" w:rsidR="00453C62" w:rsidRPr="00453C62" w:rsidRDefault="00465847" w:rsidP="00453C62">
      <w:pPr>
        <w:pStyle w:val="SOPProcedures"/>
        <w:keepLines/>
        <w:numPr>
          <w:ilvl w:val="1"/>
          <w:numId w:val="14"/>
        </w:numPr>
        <w:tabs>
          <w:tab w:val="clear" w:pos="1512"/>
        </w:tabs>
        <w:rPr>
          <w:sz w:val="22"/>
          <w:szCs w:val="22"/>
        </w:rPr>
      </w:pPr>
      <w:r w:rsidRPr="00453C62">
        <w:rPr>
          <w:sz w:val="22"/>
          <w:szCs w:val="22"/>
        </w:rPr>
        <w:t xml:space="preserve">The MTN-041 </w:t>
      </w:r>
      <w:r w:rsidRPr="001143F1">
        <w:rPr>
          <w:i/>
          <w:sz w:val="22"/>
          <w:szCs w:val="22"/>
        </w:rPr>
        <w:t>Behavioral Eligibility Worksheet</w:t>
      </w:r>
      <w:r w:rsidRPr="00453C62">
        <w:rPr>
          <w:sz w:val="22"/>
          <w:szCs w:val="22"/>
        </w:rPr>
        <w:t xml:space="preserve"> should be used to evaluate inclusion and exclusion criteria that rely on participant self-report (see SSP </w:t>
      </w:r>
      <w:r w:rsidR="0003713F">
        <w:rPr>
          <w:sz w:val="22"/>
          <w:szCs w:val="22"/>
        </w:rPr>
        <w:t>S</w:t>
      </w:r>
      <w:r w:rsidR="0003713F" w:rsidRPr="00453C62">
        <w:rPr>
          <w:sz w:val="22"/>
          <w:szCs w:val="22"/>
        </w:rPr>
        <w:t xml:space="preserve">ection </w:t>
      </w:r>
      <w:r w:rsidRPr="00453C62">
        <w:rPr>
          <w:sz w:val="22"/>
          <w:szCs w:val="22"/>
        </w:rPr>
        <w:t>3.1.5</w:t>
      </w:r>
      <w:r w:rsidR="00453C62" w:rsidRPr="00453C62">
        <w:rPr>
          <w:sz w:val="22"/>
          <w:szCs w:val="22"/>
        </w:rPr>
        <w:t xml:space="preserve"> as well as form instructions</w:t>
      </w:r>
      <w:r w:rsidRPr="00453C62">
        <w:rPr>
          <w:sz w:val="22"/>
          <w:szCs w:val="22"/>
        </w:rPr>
        <w:t xml:space="preserve"> for further details related to this form).  </w:t>
      </w:r>
      <w:r w:rsidRPr="00453C62">
        <w:rPr>
          <w:i/>
          <w:sz w:val="22"/>
          <w:szCs w:val="22"/>
        </w:rPr>
        <w:t>[Sites to indicate delegated staff]</w:t>
      </w:r>
      <w:r w:rsidRPr="00453C62">
        <w:rPr>
          <w:sz w:val="22"/>
          <w:szCs w:val="22"/>
        </w:rPr>
        <w:t xml:space="preserve"> are responsible for administering this form in the preferred language of the participant. </w:t>
      </w:r>
    </w:p>
    <w:p w14:paraId="6D675870" w14:textId="77777777" w:rsidR="00453C62" w:rsidRPr="00453C62" w:rsidRDefault="00453C62" w:rsidP="00453C62">
      <w:pPr>
        <w:pStyle w:val="SOPProcedures"/>
        <w:keepLines/>
        <w:tabs>
          <w:tab w:val="clear" w:pos="540"/>
          <w:tab w:val="clear" w:pos="1512"/>
        </w:tabs>
        <w:ind w:left="1512" w:firstLine="0"/>
        <w:rPr>
          <w:sz w:val="22"/>
          <w:szCs w:val="22"/>
        </w:rPr>
      </w:pPr>
    </w:p>
    <w:p w14:paraId="28ACD304" w14:textId="4B58D1A1" w:rsidR="00453C62" w:rsidRPr="004B446F" w:rsidRDefault="00453C62" w:rsidP="009A1757">
      <w:pPr>
        <w:pStyle w:val="SOPProcedures"/>
        <w:keepLines/>
        <w:numPr>
          <w:ilvl w:val="1"/>
          <w:numId w:val="14"/>
        </w:numPr>
        <w:tabs>
          <w:tab w:val="clear" w:pos="1512"/>
        </w:tabs>
        <w:rPr>
          <w:sz w:val="22"/>
          <w:szCs w:val="22"/>
        </w:rPr>
      </w:pPr>
      <w:r w:rsidRPr="00453C62">
        <w:rPr>
          <w:sz w:val="22"/>
          <w:szCs w:val="22"/>
        </w:rPr>
        <w:t xml:space="preserve">The MTN-041 </w:t>
      </w:r>
      <w:r w:rsidRPr="001143F1">
        <w:rPr>
          <w:i/>
          <w:sz w:val="22"/>
          <w:szCs w:val="22"/>
        </w:rPr>
        <w:t>Eligibility Checklist</w:t>
      </w:r>
      <w:r w:rsidRPr="00453C62">
        <w:rPr>
          <w:sz w:val="22"/>
          <w:szCs w:val="22"/>
        </w:rPr>
        <w:t xml:space="preserve"> should be used to document and sign off on final participant eligibility.  As delegated on the site MTN-041 DoA log, </w:t>
      </w:r>
      <w:r w:rsidRPr="00453C62">
        <w:rPr>
          <w:i/>
          <w:sz w:val="22"/>
          <w:szCs w:val="22"/>
        </w:rPr>
        <w:t>[sites to indicate delegated staff]</w:t>
      </w:r>
      <w:r w:rsidRPr="00453C62">
        <w:rPr>
          <w:sz w:val="22"/>
          <w:szCs w:val="22"/>
        </w:rPr>
        <w:t xml:space="preserve"> are responsible for completing this form and </w:t>
      </w:r>
      <w:r w:rsidR="007E7E12">
        <w:rPr>
          <w:sz w:val="22"/>
          <w:szCs w:val="22"/>
        </w:rPr>
        <w:t xml:space="preserve">for </w:t>
      </w:r>
      <w:r w:rsidRPr="00453C62">
        <w:rPr>
          <w:sz w:val="22"/>
          <w:szCs w:val="22"/>
        </w:rPr>
        <w:t>final sign-off of eligibility.</w:t>
      </w:r>
      <w:r w:rsidR="004B446F">
        <w:rPr>
          <w:sz w:val="22"/>
          <w:szCs w:val="22"/>
        </w:rPr>
        <w:t xml:space="preserve"> </w:t>
      </w:r>
      <w:r w:rsidR="004B446F" w:rsidRPr="00453C62">
        <w:rPr>
          <w:sz w:val="22"/>
          <w:szCs w:val="22"/>
        </w:rPr>
        <w:t>Any questions related to eligibility criteria or determination will be directed to the [</w:t>
      </w:r>
      <w:r w:rsidR="004B446F" w:rsidRPr="00453C62">
        <w:rPr>
          <w:i/>
          <w:sz w:val="22"/>
          <w:szCs w:val="22"/>
        </w:rPr>
        <w:t>insert responsible staff</w:t>
      </w:r>
      <w:r w:rsidR="004B446F" w:rsidRPr="00453C62">
        <w:rPr>
          <w:sz w:val="22"/>
          <w:szCs w:val="22"/>
        </w:rPr>
        <w:t>] for the study.</w:t>
      </w:r>
      <w:r w:rsidRPr="004B446F">
        <w:rPr>
          <w:sz w:val="22"/>
          <w:szCs w:val="22"/>
        </w:rPr>
        <w:t xml:space="preserve">  </w:t>
      </w:r>
    </w:p>
    <w:p w14:paraId="34C1677C" w14:textId="77777777" w:rsidR="00453C62" w:rsidRPr="00453C62" w:rsidRDefault="00453C62" w:rsidP="00453C62">
      <w:pPr>
        <w:pStyle w:val="ListParagraph"/>
        <w:ind w:left="1512"/>
        <w:rPr>
          <w:sz w:val="22"/>
          <w:szCs w:val="22"/>
        </w:rPr>
      </w:pPr>
    </w:p>
    <w:p w14:paraId="1FC4BC07" w14:textId="11BFB889" w:rsidR="00453C62" w:rsidRPr="00453C62" w:rsidRDefault="00453C62" w:rsidP="00453C62">
      <w:pPr>
        <w:pStyle w:val="ListParagraph"/>
        <w:ind w:left="1512"/>
        <w:rPr>
          <w:sz w:val="22"/>
          <w:szCs w:val="22"/>
        </w:rPr>
      </w:pPr>
      <w:r w:rsidRPr="00453C62">
        <w:rPr>
          <w:sz w:val="22"/>
          <w:szCs w:val="22"/>
        </w:rPr>
        <w:t>Further information about source documentation and site-specific procedures for a subset of eligibility criteria are as follows:</w:t>
      </w:r>
    </w:p>
    <w:p w14:paraId="5A3ABBEA" w14:textId="77777777" w:rsidR="00453C62" w:rsidRPr="00453C62" w:rsidRDefault="00453C62" w:rsidP="00453C62">
      <w:pPr>
        <w:pStyle w:val="ListParagraph"/>
        <w:ind w:left="1512"/>
        <w:rPr>
          <w:sz w:val="22"/>
          <w:szCs w:val="22"/>
        </w:rPr>
      </w:pPr>
    </w:p>
    <w:p w14:paraId="695904FD" w14:textId="4F28461D" w:rsidR="00453C62" w:rsidRPr="00453C62" w:rsidRDefault="00453C62" w:rsidP="00453C62">
      <w:pPr>
        <w:pStyle w:val="ListParagraph"/>
        <w:numPr>
          <w:ilvl w:val="2"/>
          <w:numId w:val="14"/>
        </w:numPr>
        <w:rPr>
          <w:sz w:val="22"/>
          <w:szCs w:val="22"/>
        </w:rPr>
      </w:pPr>
      <w:r w:rsidRPr="00453C62">
        <w:rPr>
          <w:b/>
          <w:sz w:val="22"/>
          <w:szCs w:val="22"/>
        </w:rPr>
        <w:t>Age Verification Procedures:</w:t>
      </w:r>
      <w:r w:rsidRPr="00453C62">
        <w:rPr>
          <w:sz w:val="22"/>
          <w:szCs w:val="22"/>
        </w:rPr>
        <w:t xml:space="preserve"> </w:t>
      </w:r>
      <w:r w:rsidRPr="00453C62">
        <w:rPr>
          <w:i/>
          <w:sz w:val="22"/>
          <w:szCs w:val="22"/>
        </w:rPr>
        <w:t>[sites to include here details on age verification procedures as well as source documentation for this criterion]</w:t>
      </w:r>
    </w:p>
    <w:p w14:paraId="6DEA8632" w14:textId="1C02F2EC" w:rsidR="00453C62" w:rsidRPr="00453C62" w:rsidRDefault="00453C62" w:rsidP="00453C62">
      <w:pPr>
        <w:pStyle w:val="ListParagraph"/>
        <w:numPr>
          <w:ilvl w:val="2"/>
          <w:numId w:val="14"/>
        </w:numPr>
        <w:rPr>
          <w:sz w:val="22"/>
          <w:szCs w:val="22"/>
        </w:rPr>
      </w:pPr>
      <w:r w:rsidRPr="008F4142">
        <w:rPr>
          <w:b/>
          <w:sz w:val="22"/>
          <w:szCs w:val="22"/>
        </w:rPr>
        <w:t>Verification of Key Informant (</w:t>
      </w:r>
      <w:r w:rsidR="008F4142">
        <w:rPr>
          <w:b/>
          <w:sz w:val="22"/>
          <w:szCs w:val="22"/>
        </w:rPr>
        <w:t>h</w:t>
      </w:r>
      <w:r w:rsidRPr="008F4142">
        <w:rPr>
          <w:b/>
          <w:sz w:val="22"/>
          <w:szCs w:val="22"/>
        </w:rPr>
        <w:t>ealth care providers) role</w:t>
      </w:r>
      <w:r>
        <w:rPr>
          <w:sz w:val="22"/>
          <w:szCs w:val="22"/>
        </w:rPr>
        <w:t xml:space="preserve">: </w:t>
      </w:r>
      <w:r w:rsidRPr="00453C62">
        <w:rPr>
          <w:i/>
          <w:sz w:val="22"/>
          <w:szCs w:val="22"/>
        </w:rPr>
        <w:t>[sites to include here details on</w:t>
      </w:r>
      <w:r>
        <w:rPr>
          <w:i/>
          <w:sz w:val="22"/>
          <w:szCs w:val="22"/>
        </w:rPr>
        <w:t xml:space="preserve"> and additional</w:t>
      </w:r>
      <w:r w:rsidRPr="00453C62">
        <w:rPr>
          <w:i/>
          <w:sz w:val="22"/>
          <w:szCs w:val="22"/>
        </w:rPr>
        <w:t xml:space="preserve"> verification procedures</w:t>
      </w:r>
      <w:r>
        <w:rPr>
          <w:i/>
          <w:sz w:val="22"/>
          <w:szCs w:val="22"/>
        </w:rPr>
        <w:t xml:space="preserve"> beyond self-report of the role of the health care provider key informant,</w:t>
      </w:r>
      <w:r w:rsidRPr="00453C62">
        <w:rPr>
          <w:i/>
          <w:sz w:val="22"/>
          <w:szCs w:val="22"/>
        </w:rPr>
        <w:t xml:space="preserve"> as well as source documentation for this criterion</w:t>
      </w:r>
      <w:r>
        <w:rPr>
          <w:i/>
          <w:sz w:val="22"/>
          <w:szCs w:val="22"/>
        </w:rPr>
        <w:t>.</w:t>
      </w:r>
      <w:r w:rsidR="008C63C8">
        <w:rPr>
          <w:i/>
          <w:sz w:val="22"/>
          <w:szCs w:val="22"/>
        </w:rPr>
        <w:t>]</w:t>
      </w:r>
    </w:p>
    <w:p w14:paraId="571699B4" w14:textId="34EE8217" w:rsidR="00453C62" w:rsidRPr="008F4142" w:rsidRDefault="008F4142" w:rsidP="00453C62">
      <w:pPr>
        <w:pStyle w:val="ListParagraph"/>
        <w:numPr>
          <w:ilvl w:val="2"/>
          <w:numId w:val="14"/>
        </w:numPr>
        <w:rPr>
          <w:sz w:val="22"/>
          <w:szCs w:val="22"/>
        </w:rPr>
      </w:pPr>
      <w:r>
        <w:rPr>
          <w:b/>
          <w:bCs/>
          <w:sz w:val="22"/>
          <w:szCs w:val="22"/>
        </w:rPr>
        <w:t xml:space="preserve">Exclusion for IoR Discretion: </w:t>
      </w:r>
      <w:r w:rsidRPr="00453C62">
        <w:rPr>
          <w:i/>
          <w:sz w:val="22"/>
          <w:szCs w:val="22"/>
        </w:rPr>
        <w:t>[sites to include here</w:t>
      </w:r>
      <w:r>
        <w:rPr>
          <w:i/>
          <w:sz w:val="22"/>
          <w:szCs w:val="22"/>
        </w:rPr>
        <w:t xml:space="preserve"> any relevant</w:t>
      </w:r>
      <w:r w:rsidRPr="00453C62">
        <w:rPr>
          <w:i/>
          <w:sz w:val="22"/>
          <w:szCs w:val="22"/>
        </w:rPr>
        <w:t xml:space="preserve"> details </w:t>
      </w:r>
      <w:r>
        <w:rPr>
          <w:i/>
          <w:sz w:val="22"/>
          <w:szCs w:val="22"/>
        </w:rPr>
        <w:t>related to how this criterion will be evaluated or documented</w:t>
      </w:r>
      <w:r w:rsidRPr="00453C62">
        <w:rPr>
          <w:i/>
          <w:sz w:val="22"/>
          <w:szCs w:val="22"/>
        </w:rPr>
        <w:t>]</w:t>
      </w:r>
    </w:p>
    <w:p w14:paraId="3D018692" w14:textId="08BF582D" w:rsidR="008F4142" w:rsidRPr="008F4142" w:rsidRDefault="008F4142" w:rsidP="008F4142">
      <w:pPr>
        <w:pStyle w:val="ListParagraph"/>
        <w:numPr>
          <w:ilvl w:val="2"/>
          <w:numId w:val="14"/>
        </w:numPr>
        <w:rPr>
          <w:i/>
          <w:sz w:val="22"/>
          <w:szCs w:val="22"/>
        </w:rPr>
      </w:pPr>
      <w:r w:rsidRPr="008F4142">
        <w:rPr>
          <w:b/>
          <w:sz w:val="22"/>
          <w:szCs w:val="22"/>
        </w:rPr>
        <w:t>HIV Status for P or BF Women Cohort</w:t>
      </w:r>
      <w:r w:rsidRPr="008F4142">
        <w:rPr>
          <w:sz w:val="22"/>
          <w:szCs w:val="22"/>
        </w:rPr>
        <w:t xml:space="preserve">: </w:t>
      </w:r>
      <w:r w:rsidRPr="008F4142">
        <w:rPr>
          <w:i/>
          <w:sz w:val="22"/>
          <w:szCs w:val="22"/>
        </w:rPr>
        <w:t>[sites to include here any relevant details related to verification of HIV negative status bey</w:t>
      </w:r>
      <w:r>
        <w:rPr>
          <w:i/>
          <w:sz w:val="22"/>
          <w:szCs w:val="22"/>
        </w:rPr>
        <w:t>ond self-</w:t>
      </w:r>
      <w:r w:rsidRPr="008F4142">
        <w:rPr>
          <w:i/>
          <w:sz w:val="22"/>
          <w:szCs w:val="22"/>
        </w:rPr>
        <w:t>report, as applicable – for example, will site make certified copies of health passport, ANC, HIV test card or similar health record?  In the event these records are not availab</w:t>
      </w:r>
      <w:r>
        <w:rPr>
          <w:i/>
          <w:sz w:val="22"/>
          <w:szCs w:val="22"/>
        </w:rPr>
        <w:t>le, note that per protocol self-</w:t>
      </w:r>
      <w:r w:rsidRPr="008F4142">
        <w:rPr>
          <w:i/>
          <w:sz w:val="22"/>
          <w:szCs w:val="22"/>
        </w:rPr>
        <w:t xml:space="preserve">report of this </w:t>
      </w:r>
      <w:r>
        <w:rPr>
          <w:i/>
          <w:sz w:val="22"/>
          <w:szCs w:val="22"/>
        </w:rPr>
        <w:t xml:space="preserve">criterion </w:t>
      </w:r>
      <w:r w:rsidRPr="008F4142">
        <w:rPr>
          <w:i/>
          <w:sz w:val="22"/>
          <w:szCs w:val="22"/>
        </w:rPr>
        <w:t>is acceptable.]</w:t>
      </w:r>
    </w:p>
    <w:p w14:paraId="232B723C" w14:textId="77777777" w:rsidR="00453C62" w:rsidRPr="00453C62" w:rsidRDefault="00453C62" w:rsidP="00453C62">
      <w:pPr>
        <w:pStyle w:val="BodyText"/>
        <w:ind w:left="1512"/>
        <w:rPr>
          <w:sz w:val="22"/>
          <w:szCs w:val="22"/>
        </w:rPr>
      </w:pPr>
    </w:p>
    <w:p w14:paraId="24EBBFCD" w14:textId="670D95F5" w:rsidR="00453C62" w:rsidRDefault="00453C62" w:rsidP="00453C62">
      <w:pPr>
        <w:pStyle w:val="BodyText"/>
        <w:numPr>
          <w:ilvl w:val="1"/>
          <w:numId w:val="14"/>
        </w:numPr>
        <w:rPr>
          <w:sz w:val="22"/>
          <w:szCs w:val="22"/>
        </w:rPr>
      </w:pPr>
      <w:r w:rsidRPr="00453C62">
        <w:rPr>
          <w:sz w:val="22"/>
          <w:szCs w:val="22"/>
        </w:rPr>
        <w:t>The act of completing and signing the eligibility checklist is the act of enrolling participants into MTN-041.</w:t>
      </w:r>
    </w:p>
    <w:p w14:paraId="0F3EC900" w14:textId="77777777" w:rsidR="004B446F" w:rsidRPr="00453C62" w:rsidRDefault="004B446F" w:rsidP="004B446F">
      <w:pPr>
        <w:pStyle w:val="BodyText"/>
        <w:ind w:left="1512"/>
        <w:rPr>
          <w:sz w:val="22"/>
          <w:szCs w:val="22"/>
        </w:rPr>
      </w:pPr>
    </w:p>
    <w:p w14:paraId="3A2D05E9" w14:textId="2498F2F7" w:rsidR="004B446F" w:rsidRDefault="004B446F" w:rsidP="004B446F">
      <w:pPr>
        <w:numPr>
          <w:ilvl w:val="1"/>
          <w:numId w:val="14"/>
        </w:numPr>
        <w:rPr>
          <w:sz w:val="22"/>
          <w:szCs w:val="22"/>
        </w:rPr>
      </w:pPr>
      <w:r w:rsidRPr="00453C62">
        <w:rPr>
          <w:sz w:val="22"/>
          <w:szCs w:val="22"/>
        </w:rPr>
        <w:t xml:space="preserve">Should study staff identify that an ineligible participant has been inadvertently enrolled, the IoR or designee will contact </w:t>
      </w:r>
      <w:r w:rsidR="000E2B04">
        <w:rPr>
          <w:sz w:val="22"/>
          <w:szCs w:val="22"/>
        </w:rPr>
        <w:t xml:space="preserve">the </w:t>
      </w:r>
      <w:r w:rsidRPr="00453C62">
        <w:rPr>
          <w:sz w:val="22"/>
          <w:szCs w:val="22"/>
        </w:rPr>
        <w:t xml:space="preserve">MTN-041 </w:t>
      </w:r>
      <w:r w:rsidR="000E2B04">
        <w:rPr>
          <w:sz w:val="22"/>
          <w:szCs w:val="22"/>
        </w:rPr>
        <w:t>M</w:t>
      </w:r>
      <w:r w:rsidRPr="00453C62">
        <w:rPr>
          <w:sz w:val="22"/>
          <w:szCs w:val="22"/>
        </w:rPr>
        <w:t xml:space="preserve">anagement </w:t>
      </w:r>
      <w:r w:rsidR="000E2B04">
        <w:rPr>
          <w:sz w:val="22"/>
          <w:szCs w:val="22"/>
        </w:rPr>
        <w:t>T</w:t>
      </w:r>
      <w:r w:rsidR="000E2B04" w:rsidRPr="00453C62">
        <w:rPr>
          <w:sz w:val="22"/>
          <w:szCs w:val="22"/>
        </w:rPr>
        <w:t xml:space="preserve">eam </w:t>
      </w:r>
      <w:r w:rsidRPr="00453C62">
        <w:rPr>
          <w:sz w:val="22"/>
          <w:szCs w:val="22"/>
        </w:rPr>
        <w:t xml:space="preserve">at </w:t>
      </w:r>
      <w:hyperlink r:id="rId10" w:history="1">
        <w:r w:rsidRPr="00453C62">
          <w:rPr>
            <w:rStyle w:val="Hyperlink"/>
            <w:sz w:val="22"/>
            <w:szCs w:val="22"/>
          </w:rPr>
          <w:t>mtn041mgmt@mtnstopshiv.org</w:t>
        </w:r>
      </w:hyperlink>
      <w:r w:rsidRPr="00453C62">
        <w:rPr>
          <w:sz w:val="22"/>
          <w:szCs w:val="22"/>
        </w:rPr>
        <w:t xml:space="preserve"> for guidance on action to be taken.</w:t>
      </w:r>
    </w:p>
    <w:p w14:paraId="0B75E16F" w14:textId="77777777" w:rsidR="004B446F" w:rsidRDefault="004B446F" w:rsidP="004B446F">
      <w:pPr>
        <w:ind w:left="1512"/>
        <w:rPr>
          <w:sz w:val="22"/>
          <w:szCs w:val="22"/>
        </w:rPr>
      </w:pPr>
    </w:p>
    <w:p w14:paraId="3E85E091" w14:textId="565AB734" w:rsidR="00F84192" w:rsidRPr="00BF26B7" w:rsidRDefault="00642B2A" w:rsidP="00F84192">
      <w:pPr>
        <w:numPr>
          <w:ilvl w:val="0"/>
          <w:numId w:val="14"/>
        </w:numPr>
        <w:rPr>
          <w:b/>
          <w:sz w:val="22"/>
          <w:szCs w:val="22"/>
        </w:rPr>
      </w:pPr>
      <w:r w:rsidRPr="00BF26B7">
        <w:rPr>
          <w:b/>
          <w:sz w:val="22"/>
          <w:szCs w:val="22"/>
        </w:rPr>
        <w:t>Tracking and Evaluation Activity</w:t>
      </w:r>
    </w:p>
    <w:p w14:paraId="71333AB3" w14:textId="77777777" w:rsidR="001F0C2D" w:rsidRDefault="001F0C2D" w:rsidP="001F0C2D">
      <w:pPr>
        <w:ind w:left="864"/>
        <w:rPr>
          <w:sz w:val="22"/>
          <w:szCs w:val="22"/>
        </w:rPr>
      </w:pPr>
    </w:p>
    <w:p w14:paraId="7AFB99C2" w14:textId="047CB910" w:rsidR="00642B2A" w:rsidRPr="00F84192" w:rsidRDefault="00642B2A" w:rsidP="00F84192">
      <w:pPr>
        <w:numPr>
          <w:ilvl w:val="1"/>
          <w:numId w:val="14"/>
        </w:numPr>
        <w:tabs>
          <w:tab w:val="clear" w:pos="1512"/>
        </w:tabs>
        <w:rPr>
          <w:sz w:val="22"/>
          <w:szCs w:val="22"/>
        </w:rPr>
      </w:pPr>
      <w:r w:rsidRPr="00F84192">
        <w:rPr>
          <w:sz w:val="22"/>
          <w:szCs w:val="22"/>
        </w:rPr>
        <w:t xml:space="preserve">The </w:t>
      </w:r>
      <w:r w:rsidR="00146013" w:rsidRPr="00146013">
        <w:rPr>
          <w:sz w:val="22"/>
          <w:szCs w:val="22"/>
        </w:rPr>
        <w:t xml:space="preserve">site </w:t>
      </w:r>
      <w:r w:rsidRPr="00F84192">
        <w:rPr>
          <w:sz w:val="22"/>
          <w:szCs w:val="22"/>
        </w:rPr>
        <w:t xml:space="preserve">will </w:t>
      </w:r>
      <w:r w:rsidR="00F84192" w:rsidRPr="00F84192">
        <w:rPr>
          <w:sz w:val="22"/>
          <w:szCs w:val="22"/>
        </w:rPr>
        <w:t>maintain the following</w:t>
      </w:r>
      <w:r w:rsidRPr="00F84192">
        <w:rPr>
          <w:sz w:val="22"/>
          <w:szCs w:val="22"/>
        </w:rPr>
        <w:t xml:space="preserve"> </w:t>
      </w:r>
      <w:r w:rsidR="00F84192" w:rsidRPr="00F84192">
        <w:rPr>
          <w:sz w:val="22"/>
          <w:szCs w:val="22"/>
        </w:rPr>
        <w:t>documentation to track</w:t>
      </w:r>
      <w:r w:rsidR="00146013">
        <w:rPr>
          <w:sz w:val="22"/>
          <w:szCs w:val="22"/>
        </w:rPr>
        <w:t xml:space="preserve"> </w:t>
      </w:r>
      <w:r w:rsidRPr="00F84192">
        <w:rPr>
          <w:sz w:val="22"/>
          <w:szCs w:val="22"/>
        </w:rPr>
        <w:t>accrual information</w:t>
      </w:r>
      <w:r w:rsidR="00593A18" w:rsidRPr="00F84192">
        <w:rPr>
          <w:sz w:val="22"/>
          <w:szCs w:val="22"/>
        </w:rPr>
        <w:t>:</w:t>
      </w:r>
      <w:r w:rsidRPr="00F84192">
        <w:rPr>
          <w:sz w:val="22"/>
          <w:szCs w:val="22"/>
        </w:rPr>
        <w:t xml:space="preserve">  </w:t>
      </w:r>
    </w:p>
    <w:p w14:paraId="07895F29" w14:textId="1C7A7FAB" w:rsidR="00800C50" w:rsidRDefault="00146013" w:rsidP="00800C50">
      <w:pPr>
        <w:pStyle w:val="SOPProcedures"/>
        <w:keepLines/>
        <w:numPr>
          <w:ilvl w:val="2"/>
          <w:numId w:val="14"/>
        </w:numPr>
        <w:tabs>
          <w:tab w:val="clear" w:pos="1512"/>
        </w:tabs>
        <w:rPr>
          <w:sz w:val="22"/>
          <w:szCs w:val="22"/>
        </w:rPr>
      </w:pPr>
      <w:r w:rsidRPr="00146013">
        <w:rPr>
          <w:b/>
          <w:sz w:val="22"/>
          <w:szCs w:val="22"/>
        </w:rPr>
        <w:t>Recruitment Logs:</w:t>
      </w:r>
      <w:r>
        <w:rPr>
          <w:sz w:val="22"/>
          <w:szCs w:val="22"/>
        </w:rPr>
        <w:t xml:space="preserve"> </w:t>
      </w:r>
      <w:r w:rsidRPr="00800C50">
        <w:rPr>
          <w:i/>
          <w:sz w:val="22"/>
          <w:szCs w:val="22"/>
        </w:rPr>
        <w:t>[Site to insert responsible staff]</w:t>
      </w:r>
      <w:r>
        <w:rPr>
          <w:sz w:val="22"/>
          <w:szCs w:val="22"/>
        </w:rPr>
        <w:t xml:space="preserve"> will maintain</w:t>
      </w:r>
      <w:r w:rsidR="00EB7264">
        <w:rPr>
          <w:sz w:val="22"/>
          <w:szCs w:val="22"/>
        </w:rPr>
        <w:t xml:space="preserve"> t</w:t>
      </w:r>
      <w:r>
        <w:rPr>
          <w:sz w:val="22"/>
          <w:szCs w:val="22"/>
        </w:rPr>
        <w:t>he following information on recruitment logs to document r</w:t>
      </w:r>
      <w:r w:rsidRPr="00453C62">
        <w:rPr>
          <w:sz w:val="22"/>
          <w:szCs w:val="22"/>
        </w:rPr>
        <w:t>ecruitment</w:t>
      </w:r>
      <w:r>
        <w:rPr>
          <w:sz w:val="22"/>
          <w:szCs w:val="22"/>
        </w:rPr>
        <w:t>/field</w:t>
      </w:r>
      <w:r w:rsidRPr="00453C62">
        <w:rPr>
          <w:sz w:val="22"/>
          <w:szCs w:val="22"/>
        </w:rPr>
        <w:t xml:space="preserve"> </w:t>
      </w:r>
      <w:r>
        <w:rPr>
          <w:sz w:val="22"/>
          <w:szCs w:val="22"/>
        </w:rPr>
        <w:t>activities for MTN-041</w:t>
      </w:r>
      <w:r w:rsidR="00800C50">
        <w:rPr>
          <w:sz w:val="22"/>
          <w:szCs w:val="22"/>
        </w:rPr>
        <w:t xml:space="preserve">. This log </w:t>
      </w:r>
      <w:r w:rsidR="00800C50" w:rsidRPr="00146013">
        <w:rPr>
          <w:sz w:val="22"/>
          <w:szCs w:val="22"/>
        </w:rPr>
        <w:t xml:space="preserve">will be maintained in hardcopy and stored </w:t>
      </w:r>
      <w:r w:rsidR="00800C50" w:rsidRPr="00146013">
        <w:rPr>
          <w:i/>
          <w:sz w:val="22"/>
          <w:szCs w:val="22"/>
        </w:rPr>
        <w:t>[insert where this will be stored]</w:t>
      </w:r>
      <w:r w:rsidR="00800C50" w:rsidRPr="00146013">
        <w:rPr>
          <w:sz w:val="22"/>
          <w:szCs w:val="22"/>
        </w:rPr>
        <w:t xml:space="preserve">.  </w:t>
      </w:r>
    </w:p>
    <w:p w14:paraId="19EE5CDE" w14:textId="63B8474C" w:rsidR="00F84192" w:rsidRDefault="00F84192" w:rsidP="00F736AB">
      <w:pPr>
        <w:pStyle w:val="SOPProcedures"/>
        <w:keepLines/>
        <w:numPr>
          <w:ilvl w:val="3"/>
          <w:numId w:val="14"/>
        </w:numPr>
        <w:tabs>
          <w:tab w:val="clear" w:pos="1512"/>
          <w:tab w:val="clear" w:pos="1872"/>
        </w:tabs>
        <w:ind w:left="2790" w:hanging="270"/>
        <w:rPr>
          <w:sz w:val="22"/>
          <w:szCs w:val="22"/>
        </w:rPr>
      </w:pPr>
      <w:r w:rsidRPr="00146013">
        <w:rPr>
          <w:sz w:val="22"/>
          <w:szCs w:val="22"/>
        </w:rPr>
        <w:t>Recruitment venue, study group (P or BF Women, Male Partners, Grandmothers, and Key Informants), number of potential participants contacted, number of potential participants scheduled for screening</w:t>
      </w:r>
      <w:r w:rsidR="00D4293C">
        <w:rPr>
          <w:sz w:val="22"/>
          <w:szCs w:val="22"/>
        </w:rPr>
        <w:t>/enrollment visit</w:t>
      </w:r>
      <w:r w:rsidRPr="00146013">
        <w:rPr>
          <w:sz w:val="22"/>
          <w:szCs w:val="22"/>
        </w:rPr>
        <w:t>, date of scheduled screening</w:t>
      </w:r>
      <w:r w:rsidR="00D4293C">
        <w:rPr>
          <w:sz w:val="22"/>
          <w:szCs w:val="22"/>
        </w:rPr>
        <w:t>/enrollment visit</w:t>
      </w:r>
    </w:p>
    <w:p w14:paraId="5C73AB9A" w14:textId="1AC2B9BF" w:rsidR="00F736AB" w:rsidRDefault="00EB7264" w:rsidP="00800C50">
      <w:pPr>
        <w:pStyle w:val="SOPProcedures"/>
        <w:keepLines/>
        <w:numPr>
          <w:ilvl w:val="2"/>
          <w:numId w:val="14"/>
        </w:numPr>
        <w:tabs>
          <w:tab w:val="clear" w:pos="1512"/>
        </w:tabs>
        <w:rPr>
          <w:sz w:val="22"/>
          <w:szCs w:val="22"/>
        </w:rPr>
      </w:pPr>
      <w:r w:rsidRPr="002C4DC6">
        <w:rPr>
          <w:b/>
          <w:sz w:val="22"/>
          <w:szCs w:val="22"/>
        </w:rPr>
        <w:t>Screening and Enrollment L</w:t>
      </w:r>
      <w:r w:rsidR="00642B2A" w:rsidRPr="002C4DC6">
        <w:rPr>
          <w:b/>
          <w:sz w:val="22"/>
          <w:szCs w:val="22"/>
        </w:rPr>
        <w:t>og</w:t>
      </w:r>
      <w:r>
        <w:rPr>
          <w:sz w:val="22"/>
          <w:szCs w:val="22"/>
        </w:rPr>
        <w:t>:</w:t>
      </w:r>
      <w:r w:rsidR="00642B2A" w:rsidRPr="00146013">
        <w:rPr>
          <w:sz w:val="22"/>
          <w:szCs w:val="22"/>
        </w:rPr>
        <w:t xml:space="preserve"> </w:t>
      </w:r>
      <w:r w:rsidR="00800C50" w:rsidRPr="00800C50">
        <w:rPr>
          <w:i/>
          <w:sz w:val="22"/>
          <w:szCs w:val="22"/>
        </w:rPr>
        <w:t>[Site to insert responsible staff]</w:t>
      </w:r>
      <w:r w:rsidR="00800C50">
        <w:rPr>
          <w:sz w:val="22"/>
          <w:szCs w:val="22"/>
        </w:rPr>
        <w:t xml:space="preserve"> will maintain the following information on screening and enrollment logs</w:t>
      </w:r>
      <w:r w:rsidR="00F736AB">
        <w:rPr>
          <w:sz w:val="22"/>
          <w:szCs w:val="22"/>
        </w:rPr>
        <w:t xml:space="preserve"> for MTN-041.</w:t>
      </w:r>
      <w:r w:rsidR="002C4DC6" w:rsidRPr="002C4DC6">
        <w:rPr>
          <w:sz w:val="22"/>
          <w:szCs w:val="22"/>
        </w:rPr>
        <w:t xml:space="preserve"> </w:t>
      </w:r>
      <w:r w:rsidR="002C4DC6">
        <w:rPr>
          <w:sz w:val="22"/>
          <w:szCs w:val="22"/>
        </w:rPr>
        <w:t xml:space="preserve">This log </w:t>
      </w:r>
      <w:r w:rsidR="002C4DC6" w:rsidRPr="00146013">
        <w:rPr>
          <w:sz w:val="22"/>
          <w:szCs w:val="22"/>
        </w:rPr>
        <w:t xml:space="preserve">will be maintained in hardcopy and stored </w:t>
      </w:r>
      <w:r w:rsidR="002C4DC6" w:rsidRPr="00146013">
        <w:rPr>
          <w:i/>
          <w:sz w:val="22"/>
          <w:szCs w:val="22"/>
        </w:rPr>
        <w:t>[insert where this will be stored]</w:t>
      </w:r>
      <w:r w:rsidR="002C4DC6" w:rsidRPr="00146013">
        <w:rPr>
          <w:sz w:val="22"/>
          <w:szCs w:val="22"/>
        </w:rPr>
        <w:t xml:space="preserve">.  </w:t>
      </w:r>
    </w:p>
    <w:p w14:paraId="6015436C" w14:textId="5056AA31" w:rsidR="00EB7264" w:rsidRDefault="00F736AB" w:rsidP="002C4DC6">
      <w:pPr>
        <w:pStyle w:val="SOPProcedures"/>
        <w:keepLines/>
        <w:numPr>
          <w:ilvl w:val="3"/>
          <w:numId w:val="14"/>
        </w:numPr>
        <w:tabs>
          <w:tab w:val="clear" w:pos="1512"/>
          <w:tab w:val="clear" w:pos="1872"/>
        </w:tabs>
        <w:ind w:left="2790" w:hanging="270"/>
        <w:rPr>
          <w:sz w:val="22"/>
          <w:szCs w:val="22"/>
        </w:rPr>
      </w:pPr>
      <w:r>
        <w:rPr>
          <w:sz w:val="22"/>
          <w:szCs w:val="22"/>
        </w:rPr>
        <w:t>MTN-041 PTID,</w:t>
      </w:r>
      <w:r w:rsidR="002C4DC6">
        <w:rPr>
          <w:sz w:val="22"/>
          <w:szCs w:val="22"/>
        </w:rPr>
        <w:t xml:space="preserve"> Study </w:t>
      </w:r>
      <w:r w:rsidR="002C4DC6">
        <w:rPr>
          <w:sz w:val="22"/>
          <w:szCs w:val="22"/>
        </w:rPr>
        <w:t xml:space="preserve">Group, </w:t>
      </w:r>
      <w:r>
        <w:rPr>
          <w:sz w:val="22"/>
          <w:szCs w:val="22"/>
        </w:rPr>
        <w:t xml:space="preserve">Screening </w:t>
      </w:r>
      <w:r w:rsidR="00D4293C">
        <w:rPr>
          <w:sz w:val="22"/>
          <w:szCs w:val="22"/>
        </w:rPr>
        <w:t xml:space="preserve">date, and </w:t>
      </w:r>
      <w:r>
        <w:rPr>
          <w:sz w:val="22"/>
          <w:szCs w:val="22"/>
        </w:rPr>
        <w:t>Enrollment Date</w:t>
      </w:r>
      <w:r w:rsidR="00D4293C">
        <w:rPr>
          <w:sz w:val="22"/>
          <w:szCs w:val="22"/>
        </w:rPr>
        <w:t xml:space="preserve"> or </w:t>
      </w:r>
      <w:r w:rsidR="00476CE9">
        <w:rPr>
          <w:sz w:val="22"/>
          <w:szCs w:val="22"/>
        </w:rPr>
        <w:t>i</w:t>
      </w:r>
      <w:r>
        <w:rPr>
          <w:sz w:val="22"/>
          <w:szCs w:val="22"/>
        </w:rPr>
        <w:t>f not enrolled, reason for not enrolling</w:t>
      </w:r>
      <w:r w:rsidR="00476CE9">
        <w:rPr>
          <w:sz w:val="22"/>
          <w:szCs w:val="22"/>
        </w:rPr>
        <w:t>).</w:t>
      </w:r>
    </w:p>
    <w:p w14:paraId="33408AA4" w14:textId="77777777" w:rsidR="00800C50" w:rsidRPr="00146013" w:rsidRDefault="00800C50" w:rsidP="000166AD">
      <w:pPr>
        <w:pStyle w:val="SOPProcedures"/>
        <w:keepLines/>
        <w:tabs>
          <w:tab w:val="clear" w:pos="540"/>
          <w:tab w:val="clear" w:pos="1512"/>
        </w:tabs>
        <w:ind w:left="0" w:firstLine="0"/>
        <w:rPr>
          <w:sz w:val="22"/>
          <w:szCs w:val="22"/>
        </w:rPr>
      </w:pPr>
    </w:p>
    <w:p w14:paraId="74F62586" w14:textId="38EE1D0B" w:rsidR="00EB7264" w:rsidRDefault="00EB7264" w:rsidP="00EB7264">
      <w:pPr>
        <w:numPr>
          <w:ilvl w:val="1"/>
          <w:numId w:val="14"/>
        </w:numPr>
        <w:tabs>
          <w:tab w:val="clear" w:pos="1512"/>
        </w:tabs>
        <w:rPr>
          <w:i/>
          <w:sz w:val="22"/>
          <w:szCs w:val="22"/>
        </w:rPr>
      </w:pPr>
      <w:r w:rsidRPr="00453C62">
        <w:rPr>
          <w:i/>
          <w:sz w:val="22"/>
          <w:szCs w:val="22"/>
        </w:rPr>
        <w:t xml:space="preserve"> </w:t>
      </w:r>
      <w:r w:rsidR="00642B2A" w:rsidRPr="00453C62">
        <w:rPr>
          <w:i/>
          <w:sz w:val="22"/>
          <w:szCs w:val="22"/>
        </w:rPr>
        <w:t xml:space="preserve">[Insert staff responsibilities and procedures </w:t>
      </w:r>
      <w:r w:rsidR="00101848" w:rsidRPr="00453C62">
        <w:rPr>
          <w:i/>
          <w:sz w:val="22"/>
          <w:szCs w:val="22"/>
        </w:rPr>
        <w:t>if</w:t>
      </w:r>
      <w:r w:rsidR="00642B2A" w:rsidRPr="00453C62">
        <w:rPr>
          <w:i/>
          <w:sz w:val="22"/>
          <w:szCs w:val="22"/>
        </w:rPr>
        <w:t xml:space="preserve"> maintaining electronic participant tracking database</w:t>
      </w:r>
      <w:r w:rsidR="00E02E94">
        <w:rPr>
          <w:i/>
          <w:sz w:val="22"/>
          <w:szCs w:val="22"/>
        </w:rPr>
        <w:t xml:space="preserve"> (e.g. for participant scheduling)</w:t>
      </w:r>
      <w:r w:rsidR="00642B2A" w:rsidRPr="00453C62">
        <w:rPr>
          <w:i/>
          <w:sz w:val="22"/>
          <w:szCs w:val="22"/>
        </w:rPr>
        <w:t>.  Include procedures for entering new participants and updating scheduled and a</w:t>
      </w:r>
      <w:r w:rsidR="00101848" w:rsidRPr="00453C62">
        <w:rPr>
          <w:i/>
          <w:sz w:val="22"/>
          <w:szCs w:val="22"/>
        </w:rPr>
        <w:t>ctual visit dates.</w:t>
      </w:r>
      <w:r>
        <w:rPr>
          <w:i/>
          <w:sz w:val="22"/>
          <w:szCs w:val="22"/>
        </w:rPr>
        <w:t>]</w:t>
      </w:r>
    </w:p>
    <w:p w14:paraId="528C06AA" w14:textId="77777777" w:rsidR="00EB7264" w:rsidRDefault="00EB7264" w:rsidP="00EB7264">
      <w:pPr>
        <w:ind w:left="1512"/>
        <w:rPr>
          <w:i/>
          <w:sz w:val="22"/>
          <w:szCs w:val="22"/>
        </w:rPr>
      </w:pPr>
    </w:p>
    <w:p w14:paraId="2ED7F1ED" w14:textId="3105FB93" w:rsidR="00BF26B7" w:rsidRPr="00BF26B7" w:rsidRDefault="00642B2A" w:rsidP="00BF26B7">
      <w:pPr>
        <w:numPr>
          <w:ilvl w:val="1"/>
          <w:numId w:val="14"/>
        </w:numPr>
        <w:tabs>
          <w:tab w:val="clear" w:pos="1512"/>
        </w:tabs>
        <w:rPr>
          <w:i/>
          <w:sz w:val="22"/>
          <w:szCs w:val="22"/>
        </w:rPr>
      </w:pPr>
      <w:r w:rsidRPr="00EB7264">
        <w:rPr>
          <w:sz w:val="22"/>
          <w:szCs w:val="22"/>
        </w:rPr>
        <w:t xml:space="preserve">Screening and enrollment </w:t>
      </w:r>
      <w:r w:rsidR="00101848" w:rsidRPr="00EB7264">
        <w:rPr>
          <w:sz w:val="22"/>
          <w:szCs w:val="22"/>
        </w:rPr>
        <w:t xml:space="preserve">information will be sent to </w:t>
      </w:r>
      <w:r w:rsidR="00786D4B" w:rsidRPr="00EB7264">
        <w:rPr>
          <w:sz w:val="22"/>
          <w:szCs w:val="22"/>
        </w:rPr>
        <w:t xml:space="preserve">RTI </w:t>
      </w:r>
      <w:r w:rsidR="00101848" w:rsidRPr="00EB7264">
        <w:rPr>
          <w:sz w:val="22"/>
          <w:szCs w:val="22"/>
        </w:rPr>
        <w:t xml:space="preserve">on a weekly basis.  </w:t>
      </w:r>
      <w:r w:rsidR="00101848" w:rsidRPr="00EB7264">
        <w:rPr>
          <w:i/>
          <w:sz w:val="22"/>
          <w:szCs w:val="22"/>
        </w:rPr>
        <w:t xml:space="preserve">[Insert staff </w:t>
      </w:r>
      <w:r w:rsidRPr="00EB7264">
        <w:rPr>
          <w:i/>
          <w:sz w:val="22"/>
          <w:szCs w:val="22"/>
        </w:rPr>
        <w:t xml:space="preserve">responsible for </w:t>
      </w:r>
      <w:r w:rsidR="00101848" w:rsidRPr="00EB7264">
        <w:rPr>
          <w:i/>
          <w:sz w:val="22"/>
          <w:szCs w:val="22"/>
        </w:rPr>
        <w:t xml:space="preserve">compiling and sending </w:t>
      </w:r>
      <w:r w:rsidRPr="00EB7264">
        <w:rPr>
          <w:i/>
          <w:sz w:val="22"/>
          <w:szCs w:val="22"/>
        </w:rPr>
        <w:t>screening and enr</w:t>
      </w:r>
      <w:r w:rsidR="00101848" w:rsidRPr="00EB7264">
        <w:rPr>
          <w:i/>
          <w:sz w:val="22"/>
          <w:szCs w:val="22"/>
        </w:rPr>
        <w:t>ollment information</w:t>
      </w:r>
      <w:r w:rsidR="00AA5F52">
        <w:rPr>
          <w:i/>
          <w:sz w:val="22"/>
          <w:szCs w:val="22"/>
        </w:rPr>
        <w:t>.]</w:t>
      </w:r>
      <w:r w:rsidR="00DB163D">
        <w:rPr>
          <w:i/>
          <w:sz w:val="22"/>
          <w:szCs w:val="22"/>
        </w:rPr>
        <w:t xml:space="preserve"> </w:t>
      </w:r>
      <w:r w:rsidR="00AA5F52">
        <w:rPr>
          <w:sz w:val="22"/>
          <w:szCs w:val="22"/>
        </w:rPr>
        <w:t xml:space="preserve">This information will be recorded on the </w:t>
      </w:r>
      <w:r w:rsidR="00867BC9">
        <w:rPr>
          <w:sz w:val="22"/>
          <w:szCs w:val="22"/>
        </w:rPr>
        <w:t xml:space="preserve">Screening and Accrual Tracker provided by RTI. </w:t>
      </w:r>
      <w:r w:rsidR="00101848" w:rsidRPr="00EB7264">
        <w:rPr>
          <w:sz w:val="22"/>
          <w:szCs w:val="22"/>
        </w:rPr>
        <w:t xml:space="preserve">No participant identifiers will be sent to RTI </w:t>
      </w:r>
      <w:r w:rsidR="00867BC9">
        <w:rPr>
          <w:sz w:val="22"/>
          <w:szCs w:val="22"/>
        </w:rPr>
        <w:t>as part of these screening and enrollment updates</w:t>
      </w:r>
      <w:r w:rsidR="00DB67B7">
        <w:rPr>
          <w:sz w:val="22"/>
          <w:szCs w:val="22"/>
        </w:rPr>
        <w:t>, only participant PTIDs</w:t>
      </w:r>
      <w:r w:rsidR="00867BC9">
        <w:rPr>
          <w:sz w:val="22"/>
          <w:szCs w:val="22"/>
        </w:rPr>
        <w:t xml:space="preserve">. </w:t>
      </w:r>
    </w:p>
    <w:p w14:paraId="34F0F06F" w14:textId="77777777" w:rsidR="00BF26B7" w:rsidRPr="00BF26B7" w:rsidRDefault="00BF26B7" w:rsidP="00BF26B7">
      <w:pPr>
        <w:ind w:left="1512"/>
        <w:rPr>
          <w:i/>
          <w:sz w:val="22"/>
          <w:szCs w:val="22"/>
        </w:rPr>
      </w:pPr>
    </w:p>
    <w:p w14:paraId="1F4B16FC" w14:textId="2887A7E9" w:rsidR="00642B2A" w:rsidRPr="00BF26B7" w:rsidRDefault="00642B2A" w:rsidP="00BF26B7">
      <w:pPr>
        <w:numPr>
          <w:ilvl w:val="1"/>
          <w:numId w:val="14"/>
        </w:numPr>
        <w:tabs>
          <w:tab w:val="clear" w:pos="1512"/>
        </w:tabs>
        <w:rPr>
          <w:i/>
          <w:sz w:val="22"/>
          <w:szCs w:val="22"/>
        </w:rPr>
      </w:pPr>
      <w:r w:rsidRPr="00BF26B7">
        <w:rPr>
          <w:sz w:val="22"/>
          <w:szCs w:val="22"/>
        </w:rPr>
        <w:t xml:space="preserve">All tracking </w:t>
      </w:r>
      <w:r w:rsidRPr="00BF26B7">
        <w:rPr>
          <w:sz w:val="22"/>
          <w:szCs w:val="22"/>
        </w:rPr>
        <w:t xml:space="preserve">information as described in this section will be discussed with </w:t>
      </w:r>
      <w:r w:rsidRPr="00BF26B7">
        <w:rPr>
          <w:i/>
          <w:sz w:val="22"/>
          <w:szCs w:val="22"/>
        </w:rPr>
        <w:t xml:space="preserve">[Recruitment Staff] </w:t>
      </w:r>
      <w:r w:rsidRPr="00BF26B7">
        <w:rPr>
          <w:sz w:val="22"/>
          <w:szCs w:val="22"/>
        </w:rPr>
        <w:t xml:space="preserve">in </w:t>
      </w:r>
      <w:r w:rsidR="00BF26B7" w:rsidRPr="00BF26B7">
        <w:rPr>
          <w:i/>
          <w:sz w:val="22"/>
          <w:szCs w:val="22"/>
        </w:rPr>
        <w:t>[</w:t>
      </w:r>
      <w:r w:rsidR="00BF26B7">
        <w:rPr>
          <w:i/>
          <w:sz w:val="22"/>
          <w:szCs w:val="22"/>
        </w:rPr>
        <w:t xml:space="preserve">site to indicate frequency: </w:t>
      </w:r>
      <w:r w:rsidRPr="00BF26B7">
        <w:rPr>
          <w:i/>
          <w:sz w:val="22"/>
          <w:szCs w:val="22"/>
        </w:rPr>
        <w:t>weekly</w:t>
      </w:r>
      <w:r w:rsidR="00BF26B7" w:rsidRPr="00BF26B7">
        <w:rPr>
          <w:i/>
          <w:sz w:val="22"/>
          <w:szCs w:val="22"/>
        </w:rPr>
        <w:t>/biweekly</w:t>
      </w:r>
      <w:r w:rsidR="00BF26B7">
        <w:rPr>
          <w:i/>
          <w:sz w:val="22"/>
          <w:szCs w:val="22"/>
        </w:rPr>
        <w:t>, etc.</w:t>
      </w:r>
      <w:r w:rsidR="00BF26B7" w:rsidRPr="00BF26B7">
        <w:rPr>
          <w:i/>
          <w:sz w:val="22"/>
          <w:szCs w:val="22"/>
        </w:rPr>
        <w:t>]</w:t>
      </w:r>
      <w:r w:rsidRPr="00BF26B7">
        <w:rPr>
          <w:sz w:val="22"/>
          <w:szCs w:val="22"/>
        </w:rPr>
        <w:t xml:space="preserve"> meetings and used as </w:t>
      </w:r>
      <w:r w:rsidR="00B26419">
        <w:rPr>
          <w:sz w:val="22"/>
          <w:szCs w:val="22"/>
        </w:rPr>
        <w:t xml:space="preserve">needed </w:t>
      </w:r>
      <w:r w:rsidRPr="00BF26B7">
        <w:rPr>
          <w:sz w:val="22"/>
          <w:szCs w:val="22"/>
        </w:rPr>
        <w:t xml:space="preserve">to </w:t>
      </w:r>
      <w:r w:rsidR="00AB3DA7" w:rsidRPr="00BF26B7">
        <w:rPr>
          <w:sz w:val="22"/>
          <w:szCs w:val="22"/>
        </w:rPr>
        <w:t>increase the frequency of participant contacts</w:t>
      </w:r>
      <w:r w:rsidRPr="00BF26B7">
        <w:rPr>
          <w:sz w:val="22"/>
          <w:szCs w:val="22"/>
        </w:rPr>
        <w:t xml:space="preserve"> </w:t>
      </w:r>
      <w:r w:rsidR="00AB3DA7" w:rsidRPr="00BF26B7">
        <w:rPr>
          <w:sz w:val="22"/>
          <w:szCs w:val="22"/>
        </w:rPr>
        <w:t xml:space="preserve">to </w:t>
      </w:r>
      <w:r w:rsidRPr="00BF26B7">
        <w:rPr>
          <w:sz w:val="22"/>
          <w:szCs w:val="22"/>
        </w:rPr>
        <w:t xml:space="preserve">reach the study accrual goals.  Recruitment and screening and enrollment rates and activities will </w:t>
      </w:r>
      <w:r w:rsidR="00061F45" w:rsidRPr="00BF26B7">
        <w:rPr>
          <w:sz w:val="22"/>
          <w:szCs w:val="22"/>
        </w:rPr>
        <w:t xml:space="preserve">also </w:t>
      </w:r>
      <w:r w:rsidRPr="00BF26B7">
        <w:rPr>
          <w:sz w:val="22"/>
          <w:szCs w:val="22"/>
        </w:rPr>
        <w:t xml:space="preserve">be discussed with all study staff in monthly staff meetings. </w:t>
      </w:r>
      <w:r w:rsidRPr="00BF26B7">
        <w:rPr>
          <w:i/>
          <w:sz w:val="22"/>
          <w:szCs w:val="22"/>
        </w:rPr>
        <w:t>[Site to update accordingly with respect to type and frequency of meetings with which these issues are discussed].</w:t>
      </w:r>
    </w:p>
    <w:p w14:paraId="69640EBF" w14:textId="060BC239" w:rsidR="00DF3025" w:rsidRPr="00453C62" w:rsidRDefault="00DF3025">
      <w:pPr>
        <w:pStyle w:val="BodyText"/>
        <w:keepNext/>
        <w:keepLines/>
        <w:rPr>
          <w:b/>
          <w:sz w:val="22"/>
          <w:szCs w:val="22"/>
        </w:rPr>
      </w:pPr>
    </w:p>
    <w:p w14:paraId="688C52D4" w14:textId="2F18E8DB" w:rsidR="00642B2A" w:rsidRPr="00453C62" w:rsidRDefault="00642B2A" w:rsidP="006B14E1">
      <w:pPr>
        <w:pStyle w:val="BodyText"/>
        <w:keepNext/>
        <w:keepLines/>
        <w:spacing w:after="120"/>
        <w:rPr>
          <w:b/>
          <w:sz w:val="22"/>
          <w:szCs w:val="22"/>
        </w:rPr>
      </w:pPr>
      <w:r w:rsidRPr="00453C62">
        <w:rPr>
          <w:b/>
          <w:sz w:val="22"/>
          <w:szCs w:val="22"/>
        </w:rPr>
        <w:t>List of Abbreviations and Acronyms</w:t>
      </w:r>
    </w:p>
    <w:p w14:paraId="6A527870" w14:textId="1E740141" w:rsidR="00642B2A" w:rsidRPr="00453C62" w:rsidRDefault="00642B2A" w:rsidP="006B14E1">
      <w:pPr>
        <w:pStyle w:val="SOPProcedures"/>
        <w:keepLines/>
        <w:tabs>
          <w:tab w:val="clear" w:pos="540"/>
        </w:tabs>
        <w:spacing w:before="0" w:after="120"/>
        <w:ind w:left="0" w:firstLine="0"/>
        <w:rPr>
          <w:sz w:val="22"/>
          <w:szCs w:val="22"/>
        </w:rPr>
      </w:pPr>
      <w:r w:rsidRPr="00453C62">
        <w:rPr>
          <w:sz w:val="22"/>
          <w:szCs w:val="22"/>
        </w:rPr>
        <w:t>EC</w:t>
      </w:r>
      <w:r w:rsidRPr="00453C62">
        <w:rPr>
          <w:sz w:val="22"/>
          <w:szCs w:val="22"/>
        </w:rPr>
        <w:tab/>
      </w:r>
      <w:r w:rsidRPr="00453C62">
        <w:rPr>
          <w:sz w:val="22"/>
          <w:szCs w:val="22"/>
        </w:rPr>
        <w:tab/>
        <w:t>Ethics Committee</w:t>
      </w:r>
    </w:p>
    <w:p w14:paraId="438D9915" w14:textId="77777777" w:rsidR="00642B2A" w:rsidRPr="00453C62" w:rsidRDefault="00642B2A" w:rsidP="006B14E1">
      <w:pPr>
        <w:pStyle w:val="SOPProcedures"/>
        <w:keepLines/>
        <w:tabs>
          <w:tab w:val="clear" w:pos="540"/>
        </w:tabs>
        <w:spacing w:before="0" w:after="120"/>
        <w:ind w:left="0" w:firstLine="0"/>
        <w:rPr>
          <w:sz w:val="22"/>
          <w:szCs w:val="22"/>
        </w:rPr>
      </w:pPr>
      <w:r w:rsidRPr="00453C62">
        <w:rPr>
          <w:sz w:val="22"/>
          <w:szCs w:val="22"/>
        </w:rPr>
        <w:t>IRB</w:t>
      </w:r>
      <w:r w:rsidRPr="00453C62">
        <w:rPr>
          <w:sz w:val="22"/>
          <w:szCs w:val="22"/>
        </w:rPr>
        <w:tab/>
      </w:r>
      <w:r w:rsidRPr="00453C62">
        <w:rPr>
          <w:sz w:val="22"/>
          <w:szCs w:val="22"/>
        </w:rPr>
        <w:tab/>
        <w:t>Institutional Review Board</w:t>
      </w:r>
    </w:p>
    <w:p w14:paraId="2A368A21" w14:textId="77777777" w:rsidR="00642B2A" w:rsidRPr="00453C62" w:rsidRDefault="00642B2A" w:rsidP="006B14E1">
      <w:pPr>
        <w:pStyle w:val="SOPProcedures"/>
        <w:keepLines/>
        <w:tabs>
          <w:tab w:val="clear" w:pos="540"/>
        </w:tabs>
        <w:spacing w:before="0" w:after="120"/>
        <w:ind w:left="0" w:firstLine="0"/>
        <w:rPr>
          <w:sz w:val="22"/>
          <w:szCs w:val="22"/>
        </w:rPr>
      </w:pPr>
      <w:r w:rsidRPr="00453C62">
        <w:rPr>
          <w:sz w:val="22"/>
          <w:szCs w:val="22"/>
        </w:rPr>
        <w:t>MTN</w:t>
      </w:r>
      <w:r w:rsidRPr="00453C62">
        <w:rPr>
          <w:sz w:val="22"/>
          <w:szCs w:val="22"/>
        </w:rPr>
        <w:tab/>
      </w:r>
      <w:r w:rsidRPr="00453C62">
        <w:rPr>
          <w:sz w:val="22"/>
          <w:szCs w:val="22"/>
        </w:rPr>
        <w:tab/>
        <w:t>Microbicide Trial Network</w:t>
      </w:r>
    </w:p>
    <w:p w14:paraId="095DE31E" w14:textId="77777777" w:rsidR="00642B2A" w:rsidRPr="00453C62" w:rsidRDefault="00642B2A" w:rsidP="006B14E1">
      <w:pPr>
        <w:pStyle w:val="SOPProcedures"/>
        <w:keepLines/>
        <w:tabs>
          <w:tab w:val="clear" w:pos="540"/>
        </w:tabs>
        <w:spacing w:before="0" w:after="120"/>
        <w:ind w:left="0" w:firstLine="0"/>
        <w:rPr>
          <w:sz w:val="22"/>
          <w:szCs w:val="22"/>
        </w:rPr>
      </w:pPr>
      <w:r w:rsidRPr="00453C62">
        <w:rPr>
          <w:sz w:val="22"/>
          <w:szCs w:val="22"/>
        </w:rPr>
        <w:t>PTID</w:t>
      </w:r>
      <w:r w:rsidRPr="00453C62">
        <w:rPr>
          <w:sz w:val="22"/>
          <w:szCs w:val="22"/>
        </w:rPr>
        <w:tab/>
      </w:r>
      <w:r w:rsidRPr="00453C62">
        <w:rPr>
          <w:sz w:val="22"/>
          <w:szCs w:val="22"/>
        </w:rPr>
        <w:tab/>
        <w:t>Participant Identification</w:t>
      </w:r>
    </w:p>
    <w:p w14:paraId="71DEA22E" w14:textId="77777777" w:rsidR="00642B2A" w:rsidRPr="00453C62" w:rsidRDefault="00642B2A" w:rsidP="006B14E1">
      <w:pPr>
        <w:pStyle w:val="SOPProcedures"/>
        <w:keepLines/>
        <w:tabs>
          <w:tab w:val="clear" w:pos="540"/>
        </w:tabs>
        <w:spacing w:before="0" w:after="120"/>
        <w:ind w:left="0" w:firstLine="0"/>
        <w:rPr>
          <w:sz w:val="22"/>
          <w:szCs w:val="22"/>
        </w:rPr>
      </w:pPr>
      <w:r w:rsidRPr="00453C62">
        <w:rPr>
          <w:sz w:val="22"/>
          <w:szCs w:val="22"/>
        </w:rPr>
        <w:t>SOP</w:t>
      </w:r>
      <w:r w:rsidRPr="00453C62">
        <w:rPr>
          <w:sz w:val="22"/>
          <w:szCs w:val="22"/>
        </w:rPr>
        <w:tab/>
      </w:r>
      <w:r w:rsidRPr="00453C62">
        <w:rPr>
          <w:sz w:val="22"/>
          <w:szCs w:val="22"/>
        </w:rPr>
        <w:tab/>
        <w:t>Standard Operating Procedure</w:t>
      </w:r>
    </w:p>
    <w:p w14:paraId="0500A5F7" w14:textId="77777777" w:rsidR="00642B2A" w:rsidRPr="00453C62" w:rsidRDefault="00642B2A" w:rsidP="006B14E1">
      <w:pPr>
        <w:pStyle w:val="SOPProcedures"/>
        <w:keepLines/>
        <w:tabs>
          <w:tab w:val="clear" w:pos="540"/>
        </w:tabs>
        <w:spacing w:before="0" w:after="120"/>
        <w:ind w:left="0" w:firstLine="0"/>
        <w:rPr>
          <w:sz w:val="22"/>
          <w:szCs w:val="22"/>
        </w:rPr>
      </w:pPr>
      <w:r w:rsidRPr="00453C62">
        <w:rPr>
          <w:sz w:val="22"/>
          <w:szCs w:val="22"/>
        </w:rPr>
        <w:t>SSP</w:t>
      </w:r>
      <w:r w:rsidRPr="00453C62">
        <w:rPr>
          <w:sz w:val="22"/>
          <w:szCs w:val="22"/>
        </w:rPr>
        <w:tab/>
      </w:r>
      <w:r w:rsidRPr="00453C62">
        <w:rPr>
          <w:sz w:val="22"/>
          <w:szCs w:val="22"/>
        </w:rPr>
        <w:tab/>
        <w:t>Study-Specific Procedures</w:t>
      </w:r>
    </w:p>
    <w:p w14:paraId="04EBB3E6" w14:textId="77777777" w:rsidR="00642B2A" w:rsidRPr="00453C62" w:rsidRDefault="00642B2A" w:rsidP="006B14E1">
      <w:pPr>
        <w:pStyle w:val="SOPProcedures"/>
        <w:keepLines/>
        <w:tabs>
          <w:tab w:val="clear" w:pos="540"/>
        </w:tabs>
        <w:spacing w:before="0" w:after="120"/>
        <w:ind w:left="0" w:firstLine="0"/>
        <w:rPr>
          <w:i/>
          <w:sz w:val="22"/>
          <w:szCs w:val="22"/>
        </w:rPr>
      </w:pPr>
      <w:r w:rsidRPr="00453C62">
        <w:rPr>
          <w:i/>
          <w:sz w:val="22"/>
          <w:szCs w:val="22"/>
        </w:rPr>
        <w:lastRenderedPageBreak/>
        <w:t>[Insert additional as applicable]</w:t>
      </w:r>
    </w:p>
    <w:p w14:paraId="616136C0" w14:textId="77777777" w:rsidR="00642B2A" w:rsidRPr="00453C62" w:rsidRDefault="00642B2A" w:rsidP="00491485">
      <w:pPr>
        <w:pStyle w:val="SOPProcedures"/>
        <w:keepLines/>
        <w:tabs>
          <w:tab w:val="clear" w:pos="540"/>
        </w:tabs>
        <w:spacing w:before="0"/>
        <w:ind w:left="0" w:firstLine="0"/>
        <w:rPr>
          <w:b/>
          <w:sz w:val="22"/>
          <w:szCs w:val="22"/>
        </w:rPr>
      </w:pPr>
    </w:p>
    <w:p w14:paraId="697E466E" w14:textId="77777777" w:rsidR="00642B2A" w:rsidRPr="00453C62" w:rsidRDefault="00642B2A" w:rsidP="006B14E1">
      <w:pPr>
        <w:pStyle w:val="SOPProcedures"/>
        <w:keepLines/>
        <w:tabs>
          <w:tab w:val="clear" w:pos="540"/>
        </w:tabs>
        <w:spacing w:before="0" w:after="120"/>
        <w:ind w:left="0" w:firstLine="0"/>
        <w:rPr>
          <w:b/>
          <w:sz w:val="22"/>
          <w:szCs w:val="22"/>
        </w:rPr>
      </w:pPr>
      <w:r w:rsidRPr="00453C62">
        <w:rPr>
          <w:b/>
          <w:sz w:val="22"/>
          <w:szCs w:val="22"/>
        </w:rPr>
        <w:t>Attachments</w:t>
      </w:r>
    </w:p>
    <w:p w14:paraId="2C60CC45" w14:textId="5A959754" w:rsidR="00642B2A" w:rsidRDefault="00642B2A" w:rsidP="006B14E1">
      <w:pPr>
        <w:pStyle w:val="SOPProcedures"/>
        <w:keepLines/>
        <w:tabs>
          <w:tab w:val="clear" w:pos="540"/>
        </w:tabs>
        <w:spacing w:before="0" w:after="120"/>
        <w:ind w:left="0" w:firstLine="0"/>
        <w:rPr>
          <w:sz w:val="22"/>
          <w:szCs w:val="22"/>
        </w:rPr>
      </w:pPr>
      <w:r w:rsidRPr="00453C62">
        <w:rPr>
          <w:sz w:val="22"/>
          <w:szCs w:val="22"/>
        </w:rPr>
        <w:t xml:space="preserve">Attachment </w:t>
      </w:r>
      <w:r w:rsidRPr="00453C62">
        <w:rPr>
          <w:i/>
          <w:sz w:val="22"/>
          <w:szCs w:val="22"/>
        </w:rPr>
        <w:t>X</w:t>
      </w:r>
      <w:r w:rsidRPr="00453C62">
        <w:rPr>
          <w:sz w:val="22"/>
          <w:szCs w:val="22"/>
        </w:rPr>
        <w:t>: Recruitment Materials and Methods</w:t>
      </w:r>
    </w:p>
    <w:p w14:paraId="37DB4A15" w14:textId="6742EB48" w:rsidR="00BF26B7" w:rsidRDefault="00BF26B7" w:rsidP="006B14E1">
      <w:pPr>
        <w:pStyle w:val="SOPProcedures"/>
        <w:keepLines/>
        <w:tabs>
          <w:tab w:val="clear" w:pos="540"/>
        </w:tabs>
        <w:spacing w:before="0" w:after="120"/>
        <w:ind w:left="0" w:firstLine="0"/>
        <w:rPr>
          <w:sz w:val="22"/>
          <w:szCs w:val="22"/>
        </w:rPr>
      </w:pPr>
      <w:r>
        <w:rPr>
          <w:sz w:val="22"/>
          <w:szCs w:val="22"/>
        </w:rPr>
        <w:t>Attachment X: Recruitment Log</w:t>
      </w:r>
    </w:p>
    <w:p w14:paraId="0D490FA9" w14:textId="672F49F0" w:rsidR="00BF26B7" w:rsidRPr="00453C62" w:rsidRDefault="00BF26B7" w:rsidP="006B14E1">
      <w:pPr>
        <w:pStyle w:val="SOPProcedures"/>
        <w:keepLines/>
        <w:tabs>
          <w:tab w:val="clear" w:pos="540"/>
        </w:tabs>
        <w:spacing w:before="0" w:after="120"/>
        <w:ind w:left="0" w:firstLine="0"/>
        <w:rPr>
          <w:sz w:val="22"/>
          <w:szCs w:val="22"/>
        </w:rPr>
      </w:pPr>
      <w:r>
        <w:rPr>
          <w:sz w:val="22"/>
          <w:szCs w:val="22"/>
        </w:rPr>
        <w:t>Attachment X: PTID Name Link Log</w:t>
      </w:r>
    </w:p>
    <w:p w14:paraId="18893289" w14:textId="77777777" w:rsidR="00642B2A" w:rsidRPr="00453C62" w:rsidRDefault="00642B2A" w:rsidP="006B14E1">
      <w:pPr>
        <w:pStyle w:val="SOPProcedures"/>
        <w:keepLines/>
        <w:tabs>
          <w:tab w:val="clear" w:pos="540"/>
        </w:tabs>
        <w:spacing w:before="0" w:after="120"/>
        <w:ind w:left="0" w:firstLine="0"/>
        <w:rPr>
          <w:sz w:val="22"/>
          <w:szCs w:val="22"/>
        </w:rPr>
      </w:pPr>
      <w:r w:rsidRPr="00453C62">
        <w:rPr>
          <w:sz w:val="22"/>
          <w:szCs w:val="22"/>
        </w:rPr>
        <w:t xml:space="preserve">Attachment </w:t>
      </w:r>
      <w:r w:rsidRPr="00453C62">
        <w:rPr>
          <w:i/>
          <w:sz w:val="22"/>
          <w:szCs w:val="22"/>
        </w:rPr>
        <w:t>X</w:t>
      </w:r>
      <w:r w:rsidRPr="00453C62">
        <w:rPr>
          <w:sz w:val="22"/>
          <w:szCs w:val="22"/>
        </w:rPr>
        <w:t>: Screening and Enrollment Log</w:t>
      </w:r>
    </w:p>
    <w:p w14:paraId="62645F79" w14:textId="77777777" w:rsidR="00642B2A" w:rsidRPr="00453C62" w:rsidRDefault="00642B2A" w:rsidP="006B14E1">
      <w:pPr>
        <w:pStyle w:val="SOPProcedures"/>
        <w:keepLines/>
        <w:tabs>
          <w:tab w:val="clear" w:pos="540"/>
        </w:tabs>
        <w:spacing w:before="0" w:after="120"/>
        <w:ind w:left="0" w:firstLine="0"/>
        <w:rPr>
          <w:i/>
          <w:sz w:val="22"/>
          <w:szCs w:val="22"/>
        </w:rPr>
      </w:pPr>
      <w:r w:rsidRPr="00453C62">
        <w:rPr>
          <w:i/>
          <w:sz w:val="22"/>
          <w:szCs w:val="22"/>
        </w:rPr>
        <w:t xml:space="preserve"> [List any additional as needed]</w:t>
      </w:r>
    </w:p>
    <w:p w14:paraId="3FAF9D84" w14:textId="77777777" w:rsidR="00642B2A" w:rsidRPr="00453C62" w:rsidRDefault="00642B2A" w:rsidP="00491485">
      <w:pPr>
        <w:pStyle w:val="BodyText"/>
        <w:keepLines/>
        <w:rPr>
          <w:b/>
          <w:sz w:val="22"/>
          <w:szCs w:val="22"/>
        </w:rPr>
      </w:pPr>
    </w:p>
    <w:p w14:paraId="4F3AB4C2" w14:textId="77777777" w:rsidR="00642B2A" w:rsidRPr="00453C62" w:rsidRDefault="00642B2A" w:rsidP="006B14E1">
      <w:pPr>
        <w:pStyle w:val="BodyText"/>
        <w:keepLines/>
        <w:spacing w:after="120"/>
        <w:rPr>
          <w:sz w:val="22"/>
          <w:szCs w:val="22"/>
        </w:rPr>
      </w:pPr>
      <w:r w:rsidRPr="00453C62">
        <w:rPr>
          <w:b/>
          <w:sz w:val="22"/>
          <w:szCs w:val="22"/>
        </w:rPr>
        <w:t>References</w:t>
      </w:r>
    </w:p>
    <w:p w14:paraId="1A354E38" w14:textId="6E652954" w:rsidR="00642B2A" w:rsidRPr="00453C62" w:rsidRDefault="00B31C53" w:rsidP="006B14E1">
      <w:pPr>
        <w:pStyle w:val="BodyText"/>
        <w:keepLines/>
        <w:shd w:val="clear" w:color="auto" w:fill="FFFFFF"/>
        <w:spacing w:after="120"/>
        <w:rPr>
          <w:sz w:val="22"/>
          <w:szCs w:val="22"/>
        </w:rPr>
      </w:pPr>
      <w:r w:rsidRPr="00453C62">
        <w:rPr>
          <w:sz w:val="22"/>
          <w:szCs w:val="22"/>
        </w:rPr>
        <w:t>MTN-</w:t>
      </w:r>
      <w:r w:rsidR="00AA6932" w:rsidRPr="00453C62">
        <w:rPr>
          <w:sz w:val="22"/>
          <w:szCs w:val="22"/>
        </w:rPr>
        <w:t>041</w:t>
      </w:r>
      <w:r w:rsidR="00DF3025" w:rsidRPr="00453C62">
        <w:rPr>
          <w:sz w:val="22"/>
          <w:szCs w:val="22"/>
        </w:rPr>
        <w:t xml:space="preserve"> SSP Manual Section 3</w:t>
      </w:r>
    </w:p>
    <w:p w14:paraId="0A0688B9" w14:textId="42F340C2" w:rsidR="00642B2A" w:rsidRDefault="00B31C53" w:rsidP="006B14E1">
      <w:pPr>
        <w:pStyle w:val="BodyText"/>
        <w:keepLines/>
        <w:shd w:val="clear" w:color="auto" w:fill="FFFFFF"/>
        <w:spacing w:after="120"/>
        <w:rPr>
          <w:sz w:val="22"/>
          <w:szCs w:val="22"/>
        </w:rPr>
      </w:pPr>
      <w:r w:rsidRPr="00453C62">
        <w:rPr>
          <w:sz w:val="22"/>
          <w:szCs w:val="22"/>
        </w:rPr>
        <w:t>MTN-</w:t>
      </w:r>
      <w:r w:rsidR="00AA6932" w:rsidRPr="00453C62">
        <w:rPr>
          <w:sz w:val="22"/>
          <w:szCs w:val="22"/>
        </w:rPr>
        <w:t>041</w:t>
      </w:r>
      <w:r w:rsidR="00642B2A" w:rsidRPr="00453C62">
        <w:rPr>
          <w:sz w:val="22"/>
          <w:szCs w:val="22"/>
        </w:rPr>
        <w:t xml:space="preserve"> SOP for Communication with Responsible IRBs/ECs</w:t>
      </w:r>
    </w:p>
    <w:p w14:paraId="09083550" w14:textId="62572006" w:rsidR="00BF26B7" w:rsidRPr="00453C62" w:rsidRDefault="00BF26B7" w:rsidP="006B14E1">
      <w:pPr>
        <w:pStyle w:val="BodyText"/>
        <w:keepLines/>
        <w:shd w:val="clear" w:color="auto" w:fill="FFFFFF"/>
        <w:spacing w:after="120"/>
        <w:rPr>
          <w:sz w:val="22"/>
          <w:szCs w:val="22"/>
        </w:rPr>
      </w:pPr>
      <w:r>
        <w:rPr>
          <w:sz w:val="22"/>
          <w:szCs w:val="22"/>
        </w:rPr>
        <w:t>MTN-041 SOP for Informed Consent</w:t>
      </w:r>
    </w:p>
    <w:p w14:paraId="22614F82" w14:textId="0B9A643A" w:rsidR="00642B2A" w:rsidRPr="00453C62" w:rsidRDefault="00C75A3A" w:rsidP="006B14E1">
      <w:pPr>
        <w:pStyle w:val="SOPProcedures"/>
        <w:keepLines/>
        <w:tabs>
          <w:tab w:val="clear" w:pos="540"/>
        </w:tabs>
        <w:spacing w:before="0" w:after="120"/>
        <w:ind w:left="0" w:firstLine="0"/>
        <w:rPr>
          <w:i/>
          <w:sz w:val="22"/>
          <w:szCs w:val="22"/>
        </w:rPr>
      </w:pPr>
      <w:r w:rsidRPr="00453C62">
        <w:rPr>
          <w:i/>
          <w:sz w:val="22"/>
          <w:szCs w:val="22"/>
        </w:rPr>
        <w:t xml:space="preserve"> </w:t>
      </w:r>
      <w:r w:rsidR="00642B2A" w:rsidRPr="00453C62">
        <w:rPr>
          <w:i/>
          <w:sz w:val="22"/>
          <w:szCs w:val="22"/>
        </w:rPr>
        <w:t>[List any additional as needed]</w:t>
      </w:r>
    </w:p>
    <w:p w14:paraId="0A33E980" w14:textId="77777777" w:rsidR="00642B2A" w:rsidRPr="00453C62" w:rsidRDefault="00642B2A">
      <w:pPr>
        <w:pStyle w:val="BodyText"/>
        <w:keepNext/>
        <w:keepLines/>
        <w:spacing w:before="360"/>
        <w:rPr>
          <w:b/>
          <w:sz w:val="22"/>
          <w:szCs w:val="22"/>
        </w:rPr>
      </w:pPr>
      <w:r w:rsidRPr="00453C62">
        <w:rPr>
          <w:b/>
          <w:sz w:val="22"/>
          <w:szCs w:val="22"/>
        </w:rPr>
        <w:t>History</w:t>
      </w:r>
    </w:p>
    <w:p w14:paraId="04917A9E" w14:textId="77777777" w:rsidR="00642B2A" w:rsidRPr="00453C62" w:rsidRDefault="00642B2A">
      <w:pPr>
        <w:pStyle w:val="BodyText"/>
        <w:keepLines/>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440"/>
        <w:gridCol w:w="1620"/>
        <w:gridCol w:w="2988"/>
      </w:tblGrid>
      <w:tr w:rsidR="00642B2A" w:rsidRPr="00453C62" w14:paraId="5F3C3CFD" w14:textId="77777777">
        <w:tc>
          <w:tcPr>
            <w:tcW w:w="1080" w:type="dxa"/>
          </w:tcPr>
          <w:p w14:paraId="5C19ABD4" w14:textId="77777777" w:rsidR="00642B2A" w:rsidRPr="00453C62" w:rsidRDefault="00642B2A">
            <w:pPr>
              <w:keepLines/>
              <w:rPr>
                <w:b/>
                <w:sz w:val="22"/>
                <w:szCs w:val="22"/>
              </w:rPr>
            </w:pPr>
            <w:r w:rsidRPr="00453C62">
              <w:rPr>
                <w:b/>
                <w:sz w:val="22"/>
                <w:szCs w:val="22"/>
              </w:rPr>
              <w:t>Version</w:t>
            </w:r>
          </w:p>
        </w:tc>
        <w:tc>
          <w:tcPr>
            <w:tcW w:w="1620" w:type="dxa"/>
          </w:tcPr>
          <w:p w14:paraId="5FE1D934" w14:textId="77777777" w:rsidR="00642B2A" w:rsidRPr="00453C62" w:rsidRDefault="00642B2A">
            <w:pPr>
              <w:pStyle w:val="SOPText"/>
              <w:keepLines/>
              <w:spacing w:before="0"/>
              <w:jc w:val="center"/>
              <w:rPr>
                <w:b/>
                <w:sz w:val="22"/>
                <w:szCs w:val="22"/>
              </w:rPr>
            </w:pPr>
            <w:r w:rsidRPr="00453C62">
              <w:rPr>
                <w:b/>
                <w:sz w:val="22"/>
                <w:szCs w:val="22"/>
              </w:rPr>
              <w:t>Effective Date</w:t>
            </w:r>
          </w:p>
        </w:tc>
        <w:tc>
          <w:tcPr>
            <w:tcW w:w="1440" w:type="dxa"/>
          </w:tcPr>
          <w:p w14:paraId="76567D06" w14:textId="77777777" w:rsidR="00642B2A" w:rsidRPr="00453C62" w:rsidRDefault="00642B2A">
            <w:pPr>
              <w:keepLines/>
              <w:jc w:val="center"/>
              <w:rPr>
                <w:b/>
                <w:sz w:val="22"/>
                <w:szCs w:val="22"/>
              </w:rPr>
            </w:pPr>
            <w:r w:rsidRPr="00453C62">
              <w:rPr>
                <w:b/>
                <w:sz w:val="22"/>
                <w:szCs w:val="22"/>
              </w:rPr>
              <w:t>Supersedes</w:t>
            </w:r>
          </w:p>
        </w:tc>
        <w:tc>
          <w:tcPr>
            <w:tcW w:w="1620" w:type="dxa"/>
          </w:tcPr>
          <w:p w14:paraId="6F0746EA" w14:textId="77777777" w:rsidR="00642B2A" w:rsidRPr="00453C62" w:rsidRDefault="00642B2A">
            <w:pPr>
              <w:keepLines/>
              <w:jc w:val="center"/>
              <w:rPr>
                <w:b/>
                <w:sz w:val="22"/>
                <w:szCs w:val="22"/>
              </w:rPr>
            </w:pPr>
            <w:r w:rsidRPr="00453C62">
              <w:rPr>
                <w:b/>
                <w:sz w:val="22"/>
                <w:szCs w:val="22"/>
              </w:rPr>
              <w:t>Review Date</w:t>
            </w:r>
          </w:p>
        </w:tc>
        <w:tc>
          <w:tcPr>
            <w:tcW w:w="2988" w:type="dxa"/>
          </w:tcPr>
          <w:p w14:paraId="0538630A" w14:textId="77777777" w:rsidR="00642B2A" w:rsidRPr="00453C62" w:rsidRDefault="00642B2A">
            <w:pPr>
              <w:pStyle w:val="Heading6"/>
              <w:keepLines/>
              <w:rPr>
                <w:sz w:val="22"/>
                <w:szCs w:val="22"/>
              </w:rPr>
            </w:pPr>
            <w:r w:rsidRPr="00453C62">
              <w:rPr>
                <w:sz w:val="22"/>
                <w:szCs w:val="22"/>
              </w:rPr>
              <w:t>Change</w:t>
            </w:r>
          </w:p>
        </w:tc>
      </w:tr>
      <w:tr w:rsidR="00642B2A" w:rsidRPr="00453C62" w14:paraId="33E5EBC6" w14:textId="77777777">
        <w:tc>
          <w:tcPr>
            <w:tcW w:w="1080" w:type="dxa"/>
          </w:tcPr>
          <w:p w14:paraId="24FCA541" w14:textId="77777777" w:rsidR="00642B2A" w:rsidRPr="00453C62" w:rsidRDefault="00642B2A">
            <w:pPr>
              <w:pStyle w:val="Header"/>
              <w:keepLines/>
              <w:tabs>
                <w:tab w:val="clear" w:pos="4320"/>
                <w:tab w:val="clear" w:pos="8640"/>
              </w:tabs>
              <w:rPr>
                <w:sz w:val="22"/>
                <w:szCs w:val="22"/>
              </w:rPr>
            </w:pPr>
            <w:r w:rsidRPr="00453C62">
              <w:rPr>
                <w:sz w:val="22"/>
                <w:szCs w:val="22"/>
              </w:rPr>
              <w:t>1.0</w:t>
            </w:r>
          </w:p>
        </w:tc>
        <w:tc>
          <w:tcPr>
            <w:tcW w:w="1620" w:type="dxa"/>
          </w:tcPr>
          <w:p w14:paraId="0B5C854F" w14:textId="77777777" w:rsidR="00642B2A" w:rsidRPr="00453C62" w:rsidRDefault="00642B2A">
            <w:pPr>
              <w:pStyle w:val="Header"/>
              <w:keepLines/>
              <w:tabs>
                <w:tab w:val="clear" w:pos="4320"/>
                <w:tab w:val="clear" w:pos="8640"/>
              </w:tabs>
              <w:rPr>
                <w:i/>
                <w:sz w:val="22"/>
                <w:szCs w:val="22"/>
                <w:lang w:val="fr-FR"/>
              </w:rPr>
            </w:pPr>
            <w:r w:rsidRPr="00453C62">
              <w:rPr>
                <w:i/>
                <w:sz w:val="22"/>
                <w:szCs w:val="22"/>
                <w:lang w:val="fr-FR"/>
              </w:rPr>
              <w:t>Xx Mon YR</w:t>
            </w:r>
          </w:p>
        </w:tc>
        <w:tc>
          <w:tcPr>
            <w:tcW w:w="1440" w:type="dxa"/>
          </w:tcPr>
          <w:p w14:paraId="7772E13E" w14:textId="77777777" w:rsidR="00642B2A" w:rsidRPr="00453C62" w:rsidRDefault="00642B2A">
            <w:pPr>
              <w:keepLines/>
              <w:jc w:val="center"/>
              <w:rPr>
                <w:sz w:val="22"/>
                <w:szCs w:val="22"/>
                <w:lang w:val="fr-FR"/>
              </w:rPr>
            </w:pPr>
            <w:r w:rsidRPr="00453C62">
              <w:rPr>
                <w:sz w:val="22"/>
                <w:szCs w:val="22"/>
                <w:lang w:val="fr-FR"/>
              </w:rPr>
              <w:t>NA</w:t>
            </w:r>
          </w:p>
        </w:tc>
        <w:tc>
          <w:tcPr>
            <w:tcW w:w="1620" w:type="dxa"/>
          </w:tcPr>
          <w:p w14:paraId="0D37F48C" w14:textId="77777777" w:rsidR="00642B2A" w:rsidRPr="00453C62" w:rsidRDefault="00642B2A">
            <w:pPr>
              <w:pStyle w:val="Footer"/>
              <w:keepLines/>
              <w:tabs>
                <w:tab w:val="clear" w:pos="4320"/>
                <w:tab w:val="clear" w:pos="8640"/>
              </w:tabs>
              <w:rPr>
                <w:i/>
                <w:sz w:val="22"/>
                <w:szCs w:val="22"/>
                <w:lang w:val="fr-FR"/>
              </w:rPr>
            </w:pPr>
            <w:r w:rsidRPr="00453C62">
              <w:rPr>
                <w:i/>
                <w:sz w:val="22"/>
                <w:szCs w:val="22"/>
                <w:lang w:val="fr-FR"/>
              </w:rPr>
              <w:t>Xx Mon YR</w:t>
            </w:r>
          </w:p>
        </w:tc>
        <w:tc>
          <w:tcPr>
            <w:tcW w:w="2988" w:type="dxa"/>
          </w:tcPr>
          <w:p w14:paraId="36AD5D6D" w14:textId="77777777" w:rsidR="00642B2A" w:rsidRPr="00453C62" w:rsidRDefault="00642B2A">
            <w:pPr>
              <w:pStyle w:val="Heading7"/>
              <w:keepLines/>
              <w:rPr>
                <w:i w:val="0"/>
                <w:sz w:val="22"/>
                <w:szCs w:val="22"/>
              </w:rPr>
            </w:pPr>
            <w:r w:rsidRPr="00453C62">
              <w:rPr>
                <w:i w:val="0"/>
                <w:sz w:val="22"/>
                <w:szCs w:val="22"/>
              </w:rPr>
              <w:t>Initial Release</w:t>
            </w:r>
          </w:p>
        </w:tc>
      </w:tr>
    </w:tbl>
    <w:p w14:paraId="1692E838" w14:textId="77777777" w:rsidR="00642B2A" w:rsidRPr="00453C62" w:rsidRDefault="00642B2A">
      <w:pPr>
        <w:pStyle w:val="SOPHeading"/>
        <w:keepLines/>
        <w:rPr>
          <w:sz w:val="22"/>
          <w:szCs w:val="22"/>
        </w:rPr>
      </w:pPr>
      <w:r w:rsidRPr="00453C62">
        <w:rPr>
          <w:sz w:val="22"/>
          <w:szCs w:val="22"/>
        </w:rPr>
        <w:t>Approval</w:t>
      </w:r>
    </w:p>
    <w:p w14:paraId="1CE3654B" w14:textId="77777777" w:rsidR="00642B2A" w:rsidRPr="00453C62" w:rsidRDefault="00642B2A">
      <w:pPr>
        <w:keepLines/>
        <w:rPr>
          <w:sz w:val="22"/>
          <w:szCs w:val="22"/>
        </w:rPr>
      </w:pPr>
    </w:p>
    <w:tbl>
      <w:tblPr>
        <w:tblW w:w="0" w:type="auto"/>
        <w:tblInd w:w="18" w:type="dxa"/>
        <w:tblLayout w:type="fixed"/>
        <w:tblLook w:val="0000" w:firstRow="0" w:lastRow="0" w:firstColumn="0" w:lastColumn="0" w:noHBand="0" w:noVBand="0"/>
      </w:tblPr>
      <w:tblGrid>
        <w:gridCol w:w="720"/>
        <w:gridCol w:w="4500"/>
        <w:gridCol w:w="630"/>
        <w:gridCol w:w="736"/>
        <w:gridCol w:w="2054"/>
      </w:tblGrid>
      <w:tr w:rsidR="00642B2A" w:rsidRPr="00453C62" w14:paraId="632D38EB" w14:textId="77777777">
        <w:tc>
          <w:tcPr>
            <w:tcW w:w="720" w:type="dxa"/>
          </w:tcPr>
          <w:p w14:paraId="5AB1A385" w14:textId="77777777" w:rsidR="00642B2A" w:rsidRPr="00453C62" w:rsidRDefault="00642B2A">
            <w:pPr>
              <w:keepLines/>
              <w:rPr>
                <w:color w:val="000000"/>
                <w:sz w:val="22"/>
                <w:szCs w:val="22"/>
              </w:rPr>
            </w:pPr>
          </w:p>
        </w:tc>
        <w:tc>
          <w:tcPr>
            <w:tcW w:w="4500" w:type="dxa"/>
            <w:tcBorders>
              <w:bottom w:val="single" w:sz="4" w:space="0" w:color="auto"/>
            </w:tcBorders>
          </w:tcPr>
          <w:p w14:paraId="6BDB04C6" w14:textId="77777777" w:rsidR="00642B2A" w:rsidRPr="00453C62" w:rsidRDefault="00642B2A">
            <w:pPr>
              <w:keepLines/>
              <w:rPr>
                <w:color w:val="000000"/>
                <w:sz w:val="22"/>
                <w:szCs w:val="22"/>
              </w:rPr>
            </w:pPr>
          </w:p>
        </w:tc>
        <w:tc>
          <w:tcPr>
            <w:tcW w:w="630" w:type="dxa"/>
          </w:tcPr>
          <w:p w14:paraId="4C530981" w14:textId="77777777" w:rsidR="00642B2A" w:rsidRPr="00453C62" w:rsidRDefault="00642B2A">
            <w:pPr>
              <w:keepLines/>
              <w:rPr>
                <w:color w:val="000000"/>
                <w:sz w:val="22"/>
                <w:szCs w:val="22"/>
              </w:rPr>
            </w:pPr>
          </w:p>
        </w:tc>
        <w:tc>
          <w:tcPr>
            <w:tcW w:w="736" w:type="dxa"/>
          </w:tcPr>
          <w:p w14:paraId="28A07128" w14:textId="77777777" w:rsidR="00642B2A" w:rsidRPr="00453C62" w:rsidRDefault="00642B2A">
            <w:pPr>
              <w:keepLines/>
              <w:rPr>
                <w:color w:val="000000"/>
                <w:sz w:val="22"/>
                <w:szCs w:val="22"/>
              </w:rPr>
            </w:pPr>
          </w:p>
        </w:tc>
        <w:tc>
          <w:tcPr>
            <w:tcW w:w="2054" w:type="dxa"/>
            <w:tcBorders>
              <w:bottom w:val="single" w:sz="4" w:space="0" w:color="auto"/>
            </w:tcBorders>
          </w:tcPr>
          <w:p w14:paraId="2E21D676" w14:textId="77777777" w:rsidR="00642B2A" w:rsidRPr="00453C62" w:rsidRDefault="00642B2A">
            <w:pPr>
              <w:keepLines/>
              <w:rPr>
                <w:color w:val="000000"/>
                <w:sz w:val="22"/>
                <w:szCs w:val="22"/>
              </w:rPr>
            </w:pPr>
          </w:p>
        </w:tc>
      </w:tr>
      <w:tr w:rsidR="00642B2A" w:rsidRPr="00453C62" w14:paraId="25D0E381" w14:textId="77777777">
        <w:tc>
          <w:tcPr>
            <w:tcW w:w="720" w:type="dxa"/>
          </w:tcPr>
          <w:p w14:paraId="58ED7738" w14:textId="77777777" w:rsidR="00642B2A" w:rsidRPr="00453C62" w:rsidRDefault="00642B2A">
            <w:pPr>
              <w:keepLines/>
              <w:rPr>
                <w:color w:val="000000"/>
                <w:sz w:val="22"/>
                <w:szCs w:val="22"/>
              </w:rPr>
            </w:pPr>
          </w:p>
        </w:tc>
        <w:tc>
          <w:tcPr>
            <w:tcW w:w="4500" w:type="dxa"/>
            <w:tcBorders>
              <w:top w:val="single" w:sz="4" w:space="0" w:color="auto"/>
            </w:tcBorders>
          </w:tcPr>
          <w:p w14:paraId="2903961B" w14:textId="77777777" w:rsidR="00642B2A" w:rsidRPr="00453C62" w:rsidRDefault="00642B2A">
            <w:pPr>
              <w:pStyle w:val="Heading5"/>
              <w:keepLines/>
              <w:rPr>
                <w:i w:val="0"/>
                <w:sz w:val="22"/>
                <w:szCs w:val="22"/>
              </w:rPr>
            </w:pPr>
            <w:r w:rsidRPr="00453C62">
              <w:rPr>
                <w:i w:val="0"/>
                <w:sz w:val="22"/>
                <w:szCs w:val="22"/>
              </w:rPr>
              <w:t>Author, Author’s Title</w:t>
            </w:r>
          </w:p>
        </w:tc>
        <w:tc>
          <w:tcPr>
            <w:tcW w:w="630" w:type="dxa"/>
          </w:tcPr>
          <w:p w14:paraId="09A25FD4" w14:textId="77777777" w:rsidR="00642B2A" w:rsidRPr="00453C62" w:rsidRDefault="00642B2A">
            <w:pPr>
              <w:keepLines/>
              <w:rPr>
                <w:color w:val="000000"/>
                <w:sz w:val="22"/>
                <w:szCs w:val="22"/>
              </w:rPr>
            </w:pPr>
          </w:p>
        </w:tc>
        <w:tc>
          <w:tcPr>
            <w:tcW w:w="736" w:type="dxa"/>
          </w:tcPr>
          <w:p w14:paraId="35430F93" w14:textId="77777777" w:rsidR="00642B2A" w:rsidRPr="00453C62" w:rsidRDefault="00642B2A">
            <w:pPr>
              <w:keepLines/>
              <w:rPr>
                <w:color w:val="000000"/>
                <w:sz w:val="22"/>
                <w:szCs w:val="22"/>
              </w:rPr>
            </w:pPr>
          </w:p>
        </w:tc>
        <w:tc>
          <w:tcPr>
            <w:tcW w:w="2054" w:type="dxa"/>
            <w:tcBorders>
              <w:top w:val="single" w:sz="4" w:space="0" w:color="auto"/>
            </w:tcBorders>
          </w:tcPr>
          <w:p w14:paraId="68B93FC9" w14:textId="77777777" w:rsidR="00642B2A" w:rsidRPr="00453C62" w:rsidRDefault="00642B2A">
            <w:pPr>
              <w:keepLines/>
              <w:rPr>
                <w:color w:val="000000"/>
                <w:sz w:val="22"/>
                <w:szCs w:val="22"/>
              </w:rPr>
            </w:pPr>
            <w:r w:rsidRPr="00453C62">
              <w:rPr>
                <w:color w:val="000000"/>
                <w:sz w:val="22"/>
                <w:szCs w:val="22"/>
              </w:rPr>
              <w:t>Date</w:t>
            </w:r>
          </w:p>
        </w:tc>
      </w:tr>
      <w:tr w:rsidR="00642B2A" w:rsidRPr="00453C62" w14:paraId="7FF8A443" w14:textId="77777777">
        <w:tc>
          <w:tcPr>
            <w:tcW w:w="720" w:type="dxa"/>
          </w:tcPr>
          <w:p w14:paraId="59B48B67" w14:textId="77777777" w:rsidR="00642B2A" w:rsidRPr="00453C62" w:rsidRDefault="00642B2A">
            <w:pPr>
              <w:keepLines/>
              <w:rPr>
                <w:color w:val="000000"/>
                <w:sz w:val="22"/>
                <w:szCs w:val="22"/>
              </w:rPr>
            </w:pPr>
          </w:p>
        </w:tc>
        <w:tc>
          <w:tcPr>
            <w:tcW w:w="4500" w:type="dxa"/>
            <w:tcBorders>
              <w:bottom w:val="single" w:sz="4" w:space="0" w:color="auto"/>
            </w:tcBorders>
          </w:tcPr>
          <w:p w14:paraId="7E54C974" w14:textId="77777777" w:rsidR="00642B2A" w:rsidRPr="00453C62" w:rsidRDefault="00642B2A">
            <w:pPr>
              <w:keepLines/>
              <w:rPr>
                <w:color w:val="000000"/>
                <w:sz w:val="22"/>
                <w:szCs w:val="22"/>
              </w:rPr>
            </w:pPr>
          </w:p>
        </w:tc>
        <w:tc>
          <w:tcPr>
            <w:tcW w:w="630" w:type="dxa"/>
          </w:tcPr>
          <w:p w14:paraId="15C15B95" w14:textId="77777777" w:rsidR="00642B2A" w:rsidRPr="00453C62" w:rsidRDefault="00642B2A">
            <w:pPr>
              <w:keepLines/>
              <w:rPr>
                <w:color w:val="000000"/>
                <w:sz w:val="22"/>
                <w:szCs w:val="22"/>
              </w:rPr>
            </w:pPr>
          </w:p>
        </w:tc>
        <w:tc>
          <w:tcPr>
            <w:tcW w:w="736" w:type="dxa"/>
          </w:tcPr>
          <w:p w14:paraId="35E32118" w14:textId="77777777" w:rsidR="00642B2A" w:rsidRPr="00453C62" w:rsidRDefault="00642B2A">
            <w:pPr>
              <w:keepLines/>
              <w:rPr>
                <w:color w:val="000000"/>
                <w:sz w:val="22"/>
                <w:szCs w:val="22"/>
              </w:rPr>
            </w:pPr>
          </w:p>
        </w:tc>
        <w:tc>
          <w:tcPr>
            <w:tcW w:w="2054" w:type="dxa"/>
            <w:tcBorders>
              <w:bottom w:val="single" w:sz="4" w:space="0" w:color="auto"/>
            </w:tcBorders>
          </w:tcPr>
          <w:p w14:paraId="657977DF" w14:textId="77777777" w:rsidR="00642B2A" w:rsidRPr="00453C62" w:rsidRDefault="00642B2A">
            <w:pPr>
              <w:keepLines/>
              <w:rPr>
                <w:color w:val="000000"/>
                <w:sz w:val="22"/>
                <w:szCs w:val="22"/>
              </w:rPr>
            </w:pPr>
          </w:p>
        </w:tc>
      </w:tr>
      <w:tr w:rsidR="00642B2A" w:rsidRPr="00453C62" w14:paraId="48B4B8E0" w14:textId="77777777">
        <w:tc>
          <w:tcPr>
            <w:tcW w:w="720" w:type="dxa"/>
          </w:tcPr>
          <w:p w14:paraId="00C2A105" w14:textId="77777777" w:rsidR="00642B2A" w:rsidRPr="00453C62" w:rsidRDefault="00642B2A">
            <w:pPr>
              <w:keepLines/>
              <w:rPr>
                <w:color w:val="000000"/>
                <w:sz w:val="22"/>
                <w:szCs w:val="22"/>
              </w:rPr>
            </w:pPr>
          </w:p>
        </w:tc>
        <w:tc>
          <w:tcPr>
            <w:tcW w:w="4500" w:type="dxa"/>
            <w:tcBorders>
              <w:top w:val="single" w:sz="4" w:space="0" w:color="auto"/>
            </w:tcBorders>
          </w:tcPr>
          <w:p w14:paraId="45A7E7E6" w14:textId="77777777" w:rsidR="00642B2A" w:rsidRPr="00453C62" w:rsidRDefault="00642B2A">
            <w:pPr>
              <w:pStyle w:val="Heading5"/>
              <w:keepLines/>
              <w:rPr>
                <w:i w:val="0"/>
                <w:sz w:val="22"/>
                <w:szCs w:val="22"/>
              </w:rPr>
            </w:pPr>
            <w:r w:rsidRPr="00453C62">
              <w:rPr>
                <w:i w:val="0"/>
                <w:sz w:val="22"/>
                <w:szCs w:val="22"/>
              </w:rPr>
              <w:t>Reviewer, Reviewer’s Title</w:t>
            </w:r>
          </w:p>
        </w:tc>
        <w:tc>
          <w:tcPr>
            <w:tcW w:w="630" w:type="dxa"/>
          </w:tcPr>
          <w:p w14:paraId="55784D67" w14:textId="77777777" w:rsidR="00642B2A" w:rsidRPr="00453C62" w:rsidRDefault="00642B2A">
            <w:pPr>
              <w:keepLines/>
              <w:rPr>
                <w:color w:val="000000"/>
                <w:sz w:val="22"/>
                <w:szCs w:val="22"/>
              </w:rPr>
            </w:pPr>
          </w:p>
        </w:tc>
        <w:tc>
          <w:tcPr>
            <w:tcW w:w="736" w:type="dxa"/>
          </w:tcPr>
          <w:p w14:paraId="033E4E79" w14:textId="77777777" w:rsidR="00642B2A" w:rsidRPr="00453C62" w:rsidRDefault="00642B2A">
            <w:pPr>
              <w:keepLines/>
              <w:rPr>
                <w:color w:val="000000"/>
                <w:sz w:val="22"/>
                <w:szCs w:val="22"/>
              </w:rPr>
            </w:pPr>
          </w:p>
        </w:tc>
        <w:tc>
          <w:tcPr>
            <w:tcW w:w="2054" w:type="dxa"/>
            <w:tcBorders>
              <w:top w:val="single" w:sz="4" w:space="0" w:color="auto"/>
            </w:tcBorders>
          </w:tcPr>
          <w:p w14:paraId="08553A92" w14:textId="77777777" w:rsidR="00642B2A" w:rsidRPr="00453C62" w:rsidRDefault="00642B2A">
            <w:pPr>
              <w:keepLines/>
              <w:rPr>
                <w:color w:val="000000"/>
                <w:sz w:val="22"/>
                <w:szCs w:val="22"/>
              </w:rPr>
            </w:pPr>
            <w:r w:rsidRPr="00453C62">
              <w:rPr>
                <w:color w:val="000000"/>
                <w:sz w:val="22"/>
                <w:szCs w:val="22"/>
              </w:rPr>
              <w:t>Date</w:t>
            </w:r>
          </w:p>
        </w:tc>
      </w:tr>
    </w:tbl>
    <w:p w14:paraId="58253EEF" w14:textId="77777777" w:rsidR="00642B2A" w:rsidRPr="00453C62" w:rsidRDefault="00642B2A" w:rsidP="006A28F4">
      <w:pPr>
        <w:pStyle w:val="Footer"/>
        <w:keepLines/>
        <w:tabs>
          <w:tab w:val="clear" w:pos="4320"/>
          <w:tab w:val="clear" w:pos="8640"/>
        </w:tabs>
        <w:jc w:val="left"/>
        <w:rPr>
          <w:sz w:val="22"/>
          <w:szCs w:val="22"/>
        </w:rPr>
      </w:pPr>
    </w:p>
    <w:sectPr w:rsidR="00642B2A" w:rsidRPr="00453C62" w:rsidSect="00491485">
      <w:headerReference w:type="default" r:id="rId11"/>
      <w:footerReference w:type="default" r:id="rId12"/>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25FCF" w14:textId="77777777" w:rsidR="00743AF9" w:rsidRDefault="00743AF9">
      <w:r>
        <w:separator/>
      </w:r>
    </w:p>
  </w:endnote>
  <w:endnote w:type="continuationSeparator" w:id="0">
    <w:p w14:paraId="76209FB8" w14:textId="77777777" w:rsidR="00743AF9" w:rsidRDefault="00743AF9">
      <w:r>
        <w:continuationSeparator/>
      </w:r>
    </w:p>
  </w:endnote>
  <w:endnote w:type="continuationNotice" w:id="1">
    <w:p w14:paraId="73676A12" w14:textId="77777777" w:rsidR="00743AF9" w:rsidRDefault="0074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D63F" w14:textId="77777777" w:rsidR="00743AF9" w:rsidRDefault="00743AF9" w:rsidP="007157B4">
    <w:pPr>
      <w:pStyle w:val="Footer"/>
      <w:rPr>
        <w:rFonts w:ascii="Arial Narrow" w:hAnsi="Arial Narrow"/>
        <w:b/>
        <w:color w:val="339966"/>
      </w:rPr>
    </w:pPr>
    <w:r>
      <w:rPr>
        <w:rFonts w:ascii="Arial Narrow" w:hAnsi="Arial Narrow"/>
        <w:b/>
        <w:color w:val="339966"/>
      </w:rPr>
      <w:tab/>
    </w:r>
    <w:r>
      <w:rPr>
        <w:rFonts w:ascii="Arial Narrow" w:hAnsi="Arial Narrow"/>
        <w:b/>
        <w:color w:val="339966"/>
      </w:rPr>
      <w:tab/>
    </w:r>
    <w:r>
      <w:rPr>
        <w:rFonts w:ascii="Arial Narrow" w:hAnsi="Arial Narrow"/>
        <w:b/>
        <w:color w:val="339966"/>
      </w:rPr>
      <w:tab/>
    </w:r>
    <w:r>
      <w:rPr>
        <w:rFonts w:ascii="Arial Narrow" w:hAnsi="Arial Narrow"/>
        <w:b/>
        <w:color w:val="339966"/>
      </w:rPr>
      <w:tab/>
    </w:r>
    <w:r>
      <w:rPr>
        <w:rFonts w:ascii="Arial Narrow" w:hAnsi="Arial Narrow"/>
        <w:b/>
        <w:color w:val="339966"/>
      </w:rPr>
      <w:tab/>
      <w:t xml:space="preserve">             </w:t>
    </w:r>
  </w:p>
  <w:p w14:paraId="4B30EE0D" w14:textId="77777777" w:rsidR="00743AF9" w:rsidRDefault="0074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DC4DF" w14:textId="77777777" w:rsidR="00743AF9" w:rsidRDefault="00743AF9">
      <w:r>
        <w:separator/>
      </w:r>
    </w:p>
  </w:footnote>
  <w:footnote w:type="continuationSeparator" w:id="0">
    <w:p w14:paraId="7A2D9333" w14:textId="77777777" w:rsidR="00743AF9" w:rsidRDefault="00743AF9">
      <w:r>
        <w:continuationSeparator/>
      </w:r>
    </w:p>
  </w:footnote>
  <w:footnote w:type="continuationNotice" w:id="1">
    <w:p w14:paraId="40F6E633" w14:textId="77777777" w:rsidR="00743AF9" w:rsidRDefault="00743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5609" w14:textId="77777777" w:rsidR="00743AF9" w:rsidRDefault="00743AF9" w:rsidP="001652F3">
    <w:pPr>
      <w:pStyle w:val="SOPHeader"/>
      <w:rPr>
        <w:b/>
        <w:sz w:val="23"/>
      </w:rPr>
    </w:pPr>
    <w:r>
      <w:rPr>
        <w:b/>
        <w:sz w:val="23"/>
      </w:rPr>
      <w:t>[Site Name]</w:t>
    </w:r>
  </w:p>
  <w:p w14:paraId="45387767" w14:textId="77777777" w:rsidR="00743AF9" w:rsidRDefault="00743AF9" w:rsidP="00507AED">
    <w:pPr>
      <w:pStyle w:val="SOPHeader"/>
      <w:rPr>
        <w:sz w:val="23"/>
      </w:rPr>
    </w:pPr>
    <w:r>
      <w:rPr>
        <w:b/>
        <w:sz w:val="23"/>
      </w:rPr>
      <w:t>Standard Operating Procedure</w:t>
    </w:r>
  </w:p>
  <w:p w14:paraId="224985FC" w14:textId="77777777" w:rsidR="00743AF9" w:rsidRDefault="00743AF9" w:rsidP="00507AED">
    <w:pPr>
      <w:pStyle w:val="SOPHeader"/>
      <w:rPr>
        <w:sz w:val="23"/>
      </w:rPr>
    </w:pPr>
  </w:p>
  <w:p w14:paraId="79A5C6AC" w14:textId="7E326EFE" w:rsidR="00743AF9" w:rsidRDefault="00743AF9" w:rsidP="00507AED">
    <w:pPr>
      <w:pStyle w:val="Footer"/>
      <w:jc w:val="left"/>
      <w:rPr>
        <w:sz w:val="23"/>
      </w:rPr>
    </w:pPr>
    <w:r>
      <w:rPr>
        <w:b/>
        <w:sz w:val="23"/>
      </w:rPr>
      <w:t>SOP No.:</w:t>
    </w:r>
    <w:r>
      <w:rPr>
        <w:sz w:val="23"/>
      </w:rPr>
      <w:t xml:space="preserve">  MTN-041-XXX, version 1.0</w:t>
    </w:r>
    <w:r>
      <w:rPr>
        <w:b/>
        <w:sz w:val="23"/>
      </w:rPr>
      <w:tab/>
    </w:r>
    <w:r>
      <w:rPr>
        <w:b/>
        <w:sz w:val="23"/>
      </w:rPr>
      <w:tab/>
    </w:r>
    <w:r>
      <w:rPr>
        <w:sz w:val="23"/>
      </w:rPr>
      <w:t xml:space="preserve">Page </w:t>
    </w:r>
    <w:r>
      <w:rPr>
        <w:rStyle w:val="PageNumber"/>
      </w:rPr>
      <w:fldChar w:fldCharType="begin"/>
    </w:r>
    <w:r>
      <w:rPr>
        <w:rStyle w:val="PageNumber"/>
      </w:rPr>
      <w:instrText xml:space="preserve"> PAGE </w:instrText>
    </w:r>
    <w:r>
      <w:rPr>
        <w:rStyle w:val="PageNumber"/>
      </w:rPr>
      <w:fldChar w:fldCharType="separate"/>
    </w:r>
    <w:r w:rsidR="00D04B06">
      <w:rPr>
        <w:rStyle w:val="PageNumber"/>
        <w:noProof/>
      </w:rPr>
      <w:t>7</w:t>
    </w:r>
    <w:r>
      <w:rPr>
        <w:rStyle w:val="PageNumber"/>
      </w:rPr>
      <w:fldChar w:fldCharType="end"/>
    </w:r>
    <w:r>
      <w:rPr>
        <w:rStyle w:val="PageNumber"/>
      </w:rPr>
      <w:t xml:space="preserve"> </w:t>
    </w:r>
    <w:r>
      <w:rPr>
        <w:sz w:val="23"/>
      </w:rPr>
      <w:t xml:space="preserve">of </w:t>
    </w:r>
    <w:r>
      <w:rPr>
        <w:rStyle w:val="PageNumber"/>
      </w:rPr>
      <w:fldChar w:fldCharType="begin"/>
    </w:r>
    <w:r>
      <w:rPr>
        <w:rStyle w:val="PageNumber"/>
      </w:rPr>
      <w:instrText xml:space="preserve"> NUMPAGES </w:instrText>
    </w:r>
    <w:r>
      <w:rPr>
        <w:rStyle w:val="PageNumber"/>
      </w:rPr>
      <w:fldChar w:fldCharType="separate"/>
    </w:r>
    <w:r w:rsidR="00D04B06">
      <w:rPr>
        <w:rStyle w:val="PageNumber"/>
        <w:noProof/>
      </w:rPr>
      <w:t>7</w:t>
    </w:r>
    <w:r>
      <w:rPr>
        <w:rStyle w:val="PageNumber"/>
      </w:rPr>
      <w:fldChar w:fldCharType="end"/>
    </w:r>
  </w:p>
  <w:p w14:paraId="67C3A22D" w14:textId="3450C210" w:rsidR="00743AF9" w:rsidRDefault="00743AF9" w:rsidP="00507AED">
    <w:pPr>
      <w:pStyle w:val="SOPHeader"/>
      <w:tabs>
        <w:tab w:val="left" w:pos="720"/>
      </w:tabs>
      <w:ind w:left="720" w:hanging="720"/>
      <w:jc w:val="left"/>
      <w:rPr>
        <w:b/>
        <w:i/>
        <w:sz w:val="23"/>
      </w:rPr>
    </w:pPr>
    <w:r>
      <w:rPr>
        <w:b/>
        <w:sz w:val="23"/>
      </w:rPr>
      <w:t>Title:</w:t>
    </w:r>
    <w:r>
      <w:rPr>
        <w:sz w:val="23"/>
      </w:rPr>
      <w:tab/>
      <w:t>Participant Accrual and Eligibility Determination for MTN-041</w:t>
    </w:r>
  </w:p>
  <w:p w14:paraId="5731958D" w14:textId="77777777" w:rsidR="00743AF9" w:rsidRDefault="00743AF9" w:rsidP="00507AED">
    <w:pPr>
      <w:pStyle w:val="Header"/>
      <w:ind w:right="360"/>
      <w:rPr>
        <w:sz w:val="23"/>
      </w:rPr>
    </w:pPr>
    <w:r>
      <w:rPr>
        <w:b/>
        <w:sz w:val="23"/>
      </w:rPr>
      <w:t xml:space="preserve">Original Effective Date: </w:t>
    </w:r>
    <w:r>
      <w:rPr>
        <w:sz w:val="23"/>
      </w:rPr>
      <w:t>XX MMM YYYY</w:t>
    </w:r>
    <w:r>
      <w:rPr>
        <w:sz w:val="23"/>
      </w:rPr>
      <w:tab/>
    </w:r>
    <w:r>
      <w:rPr>
        <w:sz w:val="23"/>
      </w:rPr>
      <w:tab/>
    </w:r>
    <w:r>
      <w:rPr>
        <w:b/>
        <w:sz w:val="23"/>
      </w:rPr>
      <w:t xml:space="preserve"> Revision Effective Date:</w:t>
    </w:r>
    <w:r>
      <w:rPr>
        <w:sz w:val="23"/>
      </w:rPr>
      <w:t xml:space="preserve"> Not Applicable</w:t>
    </w:r>
  </w:p>
  <w:p w14:paraId="24433012" w14:textId="77777777" w:rsidR="00743AF9" w:rsidRPr="00507AED" w:rsidRDefault="00743AF9" w:rsidP="00507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B13"/>
    <w:multiLevelType w:val="singleLevel"/>
    <w:tmpl w:val="B8065FCC"/>
    <w:lvl w:ilvl="0">
      <w:start w:val="1"/>
      <w:numFmt w:val="bullet"/>
      <w:lvlText w:val=""/>
      <w:lvlJc w:val="left"/>
      <w:pPr>
        <w:tabs>
          <w:tab w:val="num" w:pos="2160"/>
        </w:tabs>
        <w:ind w:left="2160" w:hanging="720"/>
      </w:pPr>
      <w:rPr>
        <w:rFonts w:ascii="Symbol" w:hAnsi="Symbol" w:hint="default"/>
        <w:sz w:val="22"/>
      </w:rPr>
    </w:lvl>
  </w:abstractNum>
  <w:abstractNum w:abstractNumId="1" w15:restartNumberingAfterBreak="0">
    <w:nsid w:val="01497CA6"/>
    <w:multiLevelType w:val="hybridMultilevel"/>
    <w:tmpl w:val="6918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53113"/>
    <w:multiLevelType w:val="hybridMultilevel"/>
    <w:tmpl w:val="D35E7CCA"/>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A7C65F4"/>
    <w:multiLevelType w:val="multilevel"/>
    <w:tmpl w:val="B5C25E62"/>
    <w:lvl w:ilvl="0">
      <w:start w:val="1"/>
      <w:numFmt w:val="decimal"/>
      <w:lvlText w:val="%1.0"/>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 w15:restartNumberingAfterBreak="0">
    <w:nsid w:val="0D287A06"/>
    <w:multiLevelType w:val="hybridMultilevel"/>
    <w:tmpl w:val="30687F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AAE3E16"/>
    <w:multiLevelType w:val="hybridMultilevel"/>
    <w:tmpl w:val="3F9CA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B8142F"/>
    <w:multiLevelType w:val="multilevel"/>
    <w:tmpl w:val="6194C96C"/>
    <w:lvl w:ilvl="0">
      <w:start w:val="1"/>
      <w:numFmt w:val="decimal"/>
      <w:lvlText w:val="%1.0"/>
      <w:lvlJc w:val="left"/>
      <w:pPr>
        <w:tabs>
          <w:tab w:val="num" w:pos="1512"/>
        </w:tabs>
        <w:ind w:left="1512" w:hanging="432"/>
      </w:pPr>
      <w:rPr>
        <w:rFonts w:cs="Times New Roman" w:hint="default"/>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7" w15:restartNumberingAfterBreak="0">
    <w:nsid w:val="1FEC6403"/>
    <w:multiLevelType w:val="hybridMultilevel"/>
    <w:tmpl w:val="287C91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37B6DD9"/>
    <w:multiLevelType w:val="hybridMultilevel"/>
    <w:tmpl w:val="20A81326"/>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9" w15:restartNumberingAfterBreak="0">
    <w:nsid w:val="2791168C"/>
    <w:multiLevelType w:val="multilevel"/>
    <w:tmpl w:val="16BEEE16"/>
    <w:lvl w:ilvl="0">
      <w:start w:val="1"/>
      <w:numFmt w:val="decimal"/>
      <w:lvlText w:val="%1.0"/>
      <w:lvlJc w:val="left"/>
      <w:pPr>
        <w:tabs>
          <w:tab w:val="num" w:pos="792"/>
        </w:tabs>
        <w:ind w:left="792" w:hanging="432"/>
      </w:pPr>
      <w:rPr>
        <w:rFonts w:cs="Times New Roman" w:hint="default"/>
      </w:rPr>
    </w:lvl>
    <w:lvl w:ilvl="1">
      <w:start w:val="1"/>
      <w:numFmt w:val="decimal"/>
      <w:lvlRestart w:val="0"/>
      <w:pStyle w:val="SOPSteps"/>
      <w:lvlText w:val="4.%2."/>
      <w:lvlJc w:val="left"/>
      <w:pPr>
        <w:tabs>
          <w:tab w:val="num" w:pos="1440"/>
        </w:tabs>
        <w:ind w:left="1440" w:hanging="648"/>
      </w:pPr>
      <w:rPr>
        <w:rFonts w:cs="Times New Roman" w:hint="default"/>
      </w:rPr>
    </w:lvl>
    <w:lvl w:ilvl="2">
      <w:start w:val="1"/>
      <w:numFmt w:val="decimal"/>
      <w:pStyle w:val="SOPSubsteps"/>
      <w:lvlText w:val="%1.%2.%3."/>
      <w:lvlJc w:val="left"/>
      <w:pPr>
        <w:tabs>
          <w:tab w:val="num" w:pos="2160"/>
        </w:tabs>
        <w:ind w:left="216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9273B45"/>
    <w:multiLevelType w:val="multilevel"/>
    <w:tmpl w:val="41C82BCC"/>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3C3C7A7B"/>
    <w:multiLevelType w:val="hybridMultilevel"/>
    <w:tmpl w:val="43DC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12701"/>
    <w:multiLevelType w:val="multilevel"/>
    <w:tmpl w:val="F434396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42AC74A3"/>
    <w:multiLevelType w:val="singleLevel"/>
    <w:tmpl w:val="B8065FCC"/>
    <w:lvl w:ilvl="0">
      <w:start w:val="1"/>
      <w:numFmt w:val="bullet"/>
      <w:lvlText w:val=""/>
      <w:lvlJc w:val="left"/>
      <w:pPr>
        <w:tabs>
          <w:tab w:val="num" w:pos="2160"/>
        </w:tabs>
        <w:ind w:left="2160" w:hanging="720"/>
      </w:pPr>
      <w:rPr>
        <w:rFonts w:ascii="Symbol" w:hAnsi="Symbol" w:hint="default"/>
        <w:sz w:val="22"/>
      </w:rPr>
    </w:lvl>
  </w:abstractNum>
  <w:abstractNum w:abstractNumId="14" w15:restartNumberingAfterBreak="0">
    <w:nsid w:val="44AD5AA4"/>
    <w:multiLevelType w:val="multilevel"/>
    <w:tmpl w:val="6194C96C"/>
    <w:lvl w:ilvl="0">
      <w:start w:val="1"/>
      <w:numFmt w:val="decimal"/>
      <w:lvlText w:val="%1.0"/>
      <w:lvlJc w:val="left"/>
      <w:pPr>
        <w:tabs>
          <w:tab w:val="num" w:pos="1512"/>
        </w:tabs>
        <w:ind w:left="1512" w:hanging="432"/>
      </w:pPr>
      <w:rPr>
        <w:rFonts w:cs="Times New Roman" w:hint="default"/>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5" w15:restartNumberingAfterBreak="0">
    <w:nsid w:val="56E566C6"/>
    <w:multiLevelType w:val="hybridMultilevel"/>
    <w:tmpl w:val="0DF25BBE"/>
    <w:lvl w:ilvl="0" w:tplc="50F8A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A593E"/>
    <w:multiLevelType w:val="multilevel"/>
    <w:tmpl w:val="1E2CC426"/>
    <w:lvl w:ilvl="0">
      <w:start w:val="1"/>
      <w:numFmt w:val="decimal"/>
      <w:lvlText w:val="%1.0"/>
      <w:lvlJc w:val="left"/>
      <w:pPr>
        <w:tabs>
          <w:tab w:val="num" w:pos="864"/>
        </w:tabs>
        <w:ind w:left="864" w:hanging="432"/>
      </w:pPr>
      <w:rPr>
        <w:rFonts w:cs="Times New Roman" w:hint="default"/>
        <w:i w:val="0"/>
      </w:rPr>
    </w:lvl>
    <w:lvl w:ilvl="1">
      <w:start w:val="1"/>
      <w:numFmt w:val="decimal"/>
      <w:lvlText w:val="%1.%2."/>
      <w:lvlJc w:val="left"/>
      <w:pPr>
        <w:tabs>
          <w:tab w:val="num" w:pos="1512"/>
        </w:tabs>
        <w:ind w:left="1512" w:hanging="648"/>
      </w:pPr>
      <w:rPr>
        <w:rFonts w:cs="Times New Roman" w:hint="default"/>
      </w:rPr>
    </w:lvl>
    <w:lvl w:ilvl="2">
      <w:start w:val="1"/>
      <w:numFmt w:val="bullet"/>
      <w:lvlText w:val=""/>
      <w:lvlJc w:val="left"/>
      <w:pPr>
        <w:tabs>
          <w:tab w:val="num" w:pos="2232"/>
        </w:tabs>
        <w:ind w:left="2232" w:hanging="720"/>
      </w:pPr>
      <w:rPr>
        <w:rFonts w:ascii="Symbol" w:hAnsi="Symbol" w:hint="default"/>
      </w:rPr>
    </w:lvl>
    <w:lvl w:ilvl="3">
      <w:start w:val="1"/>
      <w:numFmt w:val="bullet"/>
      <w:lvlText w:val=""/>
      <w:lvlJc w:val="left"/>
      <w:pPr>
        <w:tabs>
          <w:tab w:val="num" w:pos="1872"/>
        </w:tabs>
        <w:ind w:left="1800" w:hanging="648"/>
      </w:pPr>
      <w:rPr>
        <w:rFonts w:ascii="Wingdings" w:hAnsi="Wingdings" w:hint="default"/>
      </w:rPr>
    </w:lvl>
    <w:lvl w:ilvl="4">
      <w:start w:val="1"/>
      <w:numFmt w:val="decimal"/>
      <w:lvlText w:val="%1.%2.%3.%4.%5."/>
      <w:lvlJc w:val="left"/>
      <w:pPr>
        <w:tabs>
          <w:tab w:val="num" w:pos="2592"/>
        </w:tabs>
        <w:ind w:left="2304" w:hanging="792"/>
      </w:pPr>
      <w:rPr>
        <w:rFonts w:cs="Times New Roman" w:hint="default"/>
      </w:rPr>
    </w:lvl>
    <w:lvl w:ilvl="5">
      <w:start w:val="1"/>
      <w:numFmt w:val="decimal"/>
      <w:lvlText w:val="%1.%2.%3.%4.%5.%6."/>
      <w:lvlJc w:val="left"/>
      <w:pPr>
        <w:tabs>
          <w:tab w:val="num" w:pos="2952"/>
        </w:tabs>
        <w:ind w:left="2808" w:hanging="936"/>
      </w:pPr>
      <w:rPr>
        <w:rFonts w:cs="Times New Roman" w:hint="default"/>
      </w:rPr>
    </w:lvl>
    <w:lvl w:ilvl="6">
      <w:start w:val="1"/>
      <w:numFmt w:val="decimal"/>
      <w:lvlText w:val="%1.%2.%3.%4.%5.%6.%7."/>
      <w:lvlJc w:val="left"/>
      <w:pPr>
        <w:tabs>
          <w:tab w:val="num" w:pos="3672"/>
        </w:tabs>
        <w:ind w:left="3312" w:hanging="1080"/>
      </w:pPr>
      <w:rPr>
        <w:rFonts w:cs="Times New Roman" w:hint="default"/>
      </w:rPr>
    </w:lvl>
    <w:lvl w:ilvl="7">
      <w:start w:val="1"/>
      <w:numFmt w:val="decimal"/>
      <w:lvlText w:val="%1.%2.%3.%4.%5.%6.%7.%8."/>
      <w:lvlJc w:val="left"/>
      <w:pPr>
        <w:tabs>
          <w:tab w:val="num" w:pos="4032"/>
        </w:tabs>
        <w:ind w:left="3816" w:hanging="1224"/>
      </w:pPr>
      <w:rPr>
        <w:rFonts w:cs="Times New Roman" w:hint="default"/>
      </w:rPr>
    </w:lvl>
    <w:lvl w:ilvl="8">
      <w:start w:val="1"/>
      <w:numFmt w:val="decimal"/>
      <w:lvlText w:val="%1.%2.%3.%4.%5.%6.%7.%8.%9."/>
      <w:lvlJc w:val="left"/>
      <w:pPr>
        <w:tabs>
          <w:tab w:val="num" w:pos="4752"/>
        </w:tabs>
        <w:ind w:left="4392" w:hanging="1440"/>
      </w:pPr>
      <w:rPr>
        <w:rFonts w:cs="Times New Roman" w:hint="default"/>
      </w:rPr>
    </w:lvl>
  </w:abstractNum>
  <w:abstractNum w:abstractNumId="17" w15:restartNumberingAfterBreak="0">
    <w:nsid w:val="5A291D8F"/>
    <w:multiLevelType w:val="hybridMultilevel"/>
    <w:tmpl w:val="46361088"/>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E88424D"/>
    <w:multiLevelType w:val="multilevel"/>
    <w:tmpl w:val="6194C96C"/>
    <w:lvl w:ilvl="0">
      <w:start w:val="1"/>
      <w:numFmt w:val="decimal"/>
      <w:lvlText w:val="%1.0"/>
      <w:lvlJc w:val="left"/>
      <w:pPr>
        <w:tabs>
          <w:tab w:val="num" w:pos="1512"/>
        </w:tabs>
        <w:ind w:left="1512" w:hanging="432"/>
      </w:pPr>
      <w:rPr>
        <w:rFonts w:cs="Times New Roman" w:hint="default"/>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9" w15:restartNumberingAfterBreak="0">
    <w:nsid w:val="64A30991"/>
    <w:multiLevelType w:val="multilevel"/>
    <w:tmpl w:val="7FD696B6"/>
    <w:lvl w:ilvl="0">
      <w:start w:val="1"/>
      <w:numFmt w:val="decimal"/>
      <w:lvlText w:val="%1.0"/>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648"/>
      </w:pPr>
      <w:rPr>
        <w:rFonts w:cs="Times New Roman" w:hint="default"/>
        <w:i w:val="0"/>
      </w:rPr>
    </w:lvl>
    <w:lvl w:ilvl="2">
      <w:start w:val="1"/>
      <w:numFmt w:val="bullet"/>
      <w:lvlText w:val=""/>
      <w:lvlJc w:val="left"/>
      <w:pPr>
        <w:tabs>
          <w:tab w:val="num" w:pos="1800"/>
        </w:tabs>
        <w:ind w:left="1800" w:hanging="720"/>
      </w:pPr>
      <w:rPr>
        <w:rFonts w:ascii="Symbol" w:hAnsi="Symbol"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0" w15:restartNumberingAfterBreak="0">
    <w:nsid w:val="64FF4AFC"/>
    <w:multiLevelType w:val="hybridMultilevel"/>
    <w:tmpl w:val="C3042944"/>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90B1038"/>
    <w:multiLevelType w:val="hybridMultilevel"/>
    <w:tmpl w:val="ACC2041C"/>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96F03D4"/>
    <w:multiLevelType w:val="multilevel"/>
    <w:tmpl w:val="37BA3998"/>
    <w:lvl w:ilvl="0">
      <w:start w:val="5"/>
      <w:numFmt w:val="decimal"/>
      <w:lvlText w:val="%1"/>
      <w:lvlJc w:val="left"/>
      <w:pPr>
        <w:tabs>
          <w:tab w:val="num" w:pos="720"/>
        </w:tabs>
        <w:ind w:left="720" w:hanging="720"/>
      </w:pPr>
      <w:rPr>
        <w:rFonts w:cs="Times New Roman"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6A172F89"/>
    <w:multiLevelType w:val="multilevel"/>
    <w:tmpl w:val="BE6233D0"/>
    <w:lvl w:ilvl="0">
      <w:start w:val="5"/>
      <w:numFmt w:val="decimal"/>
      <w:lvlText w:val="%1"/>
      <w:lvlJc w:val="left"/>
      <w:pPr>
        <w:tabs>
          <w:tab w:val="num" w:pos="720"/>
        </w:tabs>
        <w:ind w:left="720" w:hanging="720"/>
      </w:pPr>
      <w:rPr>
        <w:rFonts w:cs="Times New Roman"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6DF80DEB"/>
    <w:multiLevelType w:val="multilevel"/>
    <w:tmpl w:val="CBAAE4A0"/>
    <w:lvl w:ilvl="0">
      <w:start w:val="1"/>
      <w:numFmt w:val="decimal"/>
      <w:lvlText w:val="%1.0"/>
      <w:lvlJc w:val="left"/>
      <w:pPr>
        <w:tabs>
          <w:tab w:val="num" w:pos="522"/>
        </w:tabs>
        <w:ind w:left="522" w:hanging="432"/>
      </w:pPr>
      <w:rPr>
        <w:rFonts w:cs="Times New Roman" w:hint="default"/>
      </w:rPr>
    </w:lvl>
    <w:lvl w:ilvl="1">
      <w:start w:val="1"/>
      <w:numFmt w:val="decimal"/>
      <w:lvlText w:val="%1.%2"/>
      <w:lvlJc w:val="left"/>
      <w:pPr>
        <w:tabs>
          <w:tab w:val="num" w:pos="1890"/>
        </w:tabs>
        <w:ind w:left="1890" w:hanging="648"/>
      </w:pPr>
      <w:rPr>
        <w:rFonts w:cs="Times New Roman" w:hint="default"/>
        <w:b w:val="0"/>
        <w:i w:val="0"/>
      </w:rPr>
    </w:lvl>
    <w:lvl w:ilvl="2">
      <w:start w:val="1"/>
      <w:numFmt w:val="decimal"/>
      <w:lvlText w:val="%1.%2.%3."/>
      <w:lvlJc w:val="left"/>
      <w:pPr>
        <w:tabs>
          <w:tab w:val="num" w:pos="2610"/>
        </w:tabs>
        <w:ind w:left="2610" w:hanging="720"/>
      </w:pPr>
      <w:rPr>
        <w:rFonts w:cs="Times New Roman" w:hint="default"/>
      </w:rPr>
    </w:lvl>
    <w:lvl w:ilvl="3">
      <w:start w:val="1"/>
      <w:numFmt w:val="decimal"/>
      <w:lvlText w:val="%1.%2.%3.%4."/>
      <w:lvlJc w:val="left"/>
      <w:pPr>
        <w:tabs>
          <w:tab w:val="num" w:pos="2250"/>
        </w:tabs>
        <w:ind w:left="2178" w:hanging="648"/>
      </w:pPr>
      <w:rPr>
        <w:rFonts w:cs="Times New Roman" w:hint="default"/>
      </w:rPr>
    </w:lvl>
    <w:lvl w:ilvl="4">
      <w:start w:val="1"/>
      <w:numFmt w:val="decimal"/>
      <w:lvlText w:val="%1.%2.%3.%4.%5."/>
      <w:lvlJc w:val="left"/>
      <w:pPr>
        <w:tabs>
          <w:tab w:val="num" w:pos="2970"/>
        </w:tabs>
        <w:ind w:left="2682" w:hanging="792"/>
      </w:pPr>
      <w:rPr>
        <w:rFonts w:cs="Times New Roman" w:hint="default"/>
      </w:rPr>
    </w:lvl>
    <w:lvl w:ilvl="5">
      <w:start w:val="1"/>
      <w:numFmt w:val="decimal"/>
      <w:lvlText w:val="%1.%2.%3.%4.%5.%6."/>
      <w:lvlJc w:val="left"/>
      <w:pPr>
        <w:tabs>
          <w:tab w:val="num" w:pos="3330"/>
        </w:tabs>
        <w:ind w:left="3186" w:hanging="936"/>
      </w:pPr>
      <w:rPr>
        <w:rFonts w:cs="Times New Roman" w:hint="default"/>
      </w:rPr>
    </w:lvl>
    <w:lvl w:ilvl="6">
      <w:start w:val="1"/>
      <w:numFmt w:val="decimal"/>
      <w:lvlText w:val="%1.%2.%3.%4.%5.%6.%7."/>
      <w:lvlJc w:val="left"/>
      <w:pPr>
        <w:tabs>
          <w:tab w:val="num" w:pos="4050"/>
        </w:tabs>
        <w:ind w:left="3690" w:hanging="1080"/>
      </w:pPr>
      <w:rPr>
        <w:rFonts w:cs="Times New Roman" w:hint="default"/>
      </w:rPr>
    </w:lvl>
    <w:lvl w:ilvl="7">
      <w:start w:val="1"/>
      <w:numFmt w:val="decimal"/>
      <w:lvlText w:val="%1.%2.%3.%4.%5.%6.%7.%8."/>
      <w:lvlJc w:val="left"/>
      <w:pPr>
        <w:tabs>
          <w:tab w:val="num" w:pos="4410"/>
        </w:tabs>
        <w:ind w:left="4194" w:hanging="1224"/>
      </w:pPr>
      <w:rPr>
        <w:rFonts w:cs="Times New Roman" w:hint="default"/>
      </w:rPr>
    </w:lvl>
    <w:lvl w:ilvl="8">
      <w:start w:val="1"/>
      <w:numFmt w:val="decimal"/>
      <w:lvlText w:val="%1.%2.%3.%4.%5.%6.%7.%8.%9."/>
      <w:lvlJc w:val="left"/>
      <w:pPr>
        <w:tabs>
          <w:tab w:val="num" w:pos="5130"/>
        </w:tabs>
        <w:ind w:left="4770" w:hanging="1440"/>
      </w:pPr>
      <w:rPr>
        <w:rFonts w:cs="Times New Roman" w:hint="default"/>
      </w:rPr>
    </w:lvl>
  </w:abstractNum>
  <w:abstractNum w:abstractNumId="25" w15:restartNumberingAfterBreak="0">
    <w:nsid w:val="77764E46"/>
    <w:multiLevelType w:val="hybridMultilevel"/>
    <w:tmpl w:val="7D8609F8"/>
    <w:lvl w:ilvl="0" w:tplc="7C30ABD6">
      <w:start w:val="1"/>
      <w:numFmt w:val="bullet"/>
      <w:lvlText w:val="□"/>
      <w:lvlJc w:val="left"/>
      <w:pPr>
        <w:tabs>
          <w:tab w:val="num" w:pos="5880"/>
        </w:tabs>
        <w:ind w:left="5880" w:hanging="360"/>
      </w:pPr>
      <w:rPr>
        <w:rFonts w:ascii="Courier New" w:hAnsi="Courier New"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779F5DD8"/>
    <w:multiLevelType w:val="multilevel"/>
    <w:tmpl w:val="1E2CC426"/>
    <w:lvl w:ilvl="0">
      <w:start w:val="1"/>
      <w:numFmt w:val="decimal"/>
      <w:lvlText w:val="%1.0"/>
      <w:lvlJc w:val="left"/>
      <w:pPr>
        <w:tabs>
          <w:tab w:val="num" w:pos="864"/>
        </w:tabs>
        <w:ind w:left="864" w:hanging="432"/>
      </w:pPr>
      <w:rPr>
        <w:rFonts w:cs="Times New Roman" w:hint="default"/>
        <w:i w:val="0"/>
      </w:rPr>
    </w:lvl>
    <w:lvl w:ilvl="1">
      <w:start w:val="1"/>
      <w:numFmt w:val="decimal"/>
      <w:lvlText w:val="%1.%2."/>
      <w:lvlJc w:val="left"/>
      <w:pPr>
        <w:tabs>
          <w:tab w:val="num" w:pos="1512"/>
        </w:tabs>
        <w:ind w:left="1512" w:hanging="648"/>
      </w:pPr>
      <w:rPr>
        <w:rFonts w:cs="Times New Roman" w:hint="default"/>
      </w:rPr>
    </w:lvl>
    <w:lvl w:ilvl="2">
      <w:start w:val="1"/>
      <w:numFmt w:val="bullet"/>
      <w:lvlText w:val=""/>
      <w:lvlJc w:val="left"/>
      <w:pPr>
        <w:tabs>
          <w:tab w:val="num" w:pos="2232"/>
        </w:tabs>
        <w:ind w:left="2232" w:hanging="720"/>
      </w:pPr>
      <w:rPr>
        <w:rFonts w:ascii="Symbol" w:hAnsi="Symbol" w:hint="default"/>
      </w:rPr>
    </w:lvl>
    <w:lvl w:ilvl="3">
      <w:start w:val="1"/>
      <w:numFmt w:val="bullet"/>
      <w:lvlText w:val=""/>
      <w:lvlJc w:val="left"/>
      <w:pPr>
        <w:tabs>
          <w:tab w:val="num" w:pos="1872"/>
        </w:tabs>
        <w:ind w:left="1800" w:hanging="648"/>
      </w:pPr>
      <w:rPr>
        <w:rFonts w:ascii="Wingdings" w:hAnsi="Wingdings" w:hint="default"/>
      </w:rPr>
    </w:lvl>
    <w:lvl w:ilvl="4">
      <w:start w:val="1"/>
      <w:numFmt w:val="decimal"/>
      <w:lvlText w:val="%1.%2.%3.%4.%5."/>
      <w:lvlJc w:val="left"/>
      <w:pPr>
        <w:tabs>
          <w:tab w:val="num" w:pos="2592"/>
        </w:tabs>
        <w:ind w:left="2304" w:hanging="792"/>
      </w:pPr>
      <w:rPr>
        <w:rFonts w:cs="Times New Roman" w:hint="default"/>
      </w:rPr>
    </w:lvl>
    <w:lvl w:ilvl="5">
      <w:start w:val="1"/>
      <w:numFmt w:val="decimal"/>
      <w:lvlText w:val="%1.%2.%3.%4.%5.%6."/>
      <w:lvlJc w:val="left"/>
      <w:pPr>
        <w:tabs>
          <w:tab w:val="num" w:pos="2952"/>
        </w:tabs>
        <w:ind w:left="2808" w:hanging="936"/>
      </w:pPr>
      <w:rPr>
        <w:rFonts w:cs="Times New Roman" w:hint="default"/>
      </w:rPr>
    </w:lvl>
    <w:lvl w:ilvl="6">
      <w:start w:val="1"/>
      <w:numFmt w:val="decimal"/>
      <w:lvlText w:val="%1.%2.%3.%4.%5.%6.%7."/>
      <w:lvlJc w:val="left"/>
      <w:pPr>
        <w:tabs>
          <w:tab w:val="num" w:pos="3672"/>
        </w:tabs>
        <w:ind w:left="3312" w:hanging="1080"/>
      </w:pPr>
      <w:rPr>
        <w:rFonts w:cs="Times New Roman" w:hint="default"/>
      </w:rPr>
    </w:lvl>
    <w:lvl w:ilvl="7">
      <w:start w:val="1"/>
      <w:numFmt w:val="decimal"/>
      <w:lvlText w:val="%1.%2.%3.%4.%5.%6.%7.%8."/>
      <w:lvlJc w:val="left"/>
      <w:pPr>
        <w:tabs>
          <w:tab w:val="num" w:pos="4032"/>
        </w:tabs>
        <w:ind w:left="3816" w:hanging="1224"/>
      </w:pPr>
      <w:rPr>
        <w:rFonts w:cs="Times New Roman" w:hint="default"/>
      </w:rPr>
    </w:lvl>
    <w:lvl w:ilvl="8">
      <w:start w:val="1"/>
      <w:numFmt w:val="decimal"/>
      <w:lvlText w:val="%1.%2.%3.%4.%5.%6.%7.%8.%9."/>
      <w:lvlJc w:val="left"/>
      <w:pPr>
        <w:tabs>
          <w:tab w:val="num" w:pos="4752"/>
        </w:tabs>
        <w:ind w:left="4392" w:hanging="1440"/>
      </w:pPr>
      <w:rPr>
        <w:rFonts w:cs="Times New Roman" w:hint="default"/>
      </w:rPr>
    </w:lvl>
  </w:abstractNum>
  <w:abstractNum w:abstractNumId="27" w15:restartNumberingAfterBreak="0">
    <w:nsid w:val="77ED0B66"/>
    <w:multiLevelType w:val="multilevel"/>
    <w:tmpl w:val="E9447D00"/>
    <w:lvl w:ilvl="0">
      <w:start w:val="1"/>
      <w:numFmt w:val="decimal"/>
      <w:lvlText w:val="%1.0"/>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648"/>
      </w:pPr>
      <w:rPr>
        <w:rFonts w:cs="Times New Roman" w:hint="default"/>
        <w:i w:val="0"/>
      </w:rPr>
    </w:lvl>
    <w:lvl w:ilvl="2">
      <w:start w:val="1"/>
      <w:numFmt w:val="bullet"/>
      <w:lvlText w:val=""/>
      <w:lvlJc w:val="left"/>
      <w:pPr>
        <w:tabs>
          <w:tab w:val="num" w:pos="1800"/>
        </w:tabs>
        <w:ind w:left="1800" w:hanging="720"/>
      </w:pPr>
      <w:rPr>
        <w:rFonts w:ascii="Symbol" w:hAnsi="Symbol"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8" w15:restartNumberingAfterBreak="0">
    <w:nsid w:val="786C0C4A"/>
    <w:multiLevelType w:val="singleLevel"/>
    <w:tmpl w:val="1B8ABBFC"/>
    <w:lvl w:ilvl="0">
      <w:start w:val="1"/>
      <w:numFmt w:val="decimal"/>
      <w:lvlText w:val="%1."/>
      <w:lvlJc w:val="left"/>
      <w:pPr>
        <w:tabs>
          <w:tab w:val="num" w:pos="792"/>
        </w:tabs>
        <w:ind w:left="792" w:hanging="432"/>
      </w:pPr>
      <w:rPr>
        <w:rFonts w:cs="Times New Roman"/>
      </w:rPr>
    </w:lvl>
  </w:abstractNum>
  <w:abstractNum w:abstractNumId="29" w15:restartNumberingAfterBreak="0">
    <w:nsid w:val="7B5B345C"/>
    <w:multiLevelType w:val="multilevel"/>
    <w:tmpl w:val="48869B8A"/>
    <w:lvl w:ilvl="0">
      <w:start w:val="1"/>
      <w:numFmt w:val="decimal"/>
      <w:lvlText w:val="%1.0"/>
      <w:lvlJc w:val="left"/>
      <w:pPr>
        <w:tabs>
          <w:tab w:val="num" w:pos="432"/>
        </w:tabs>
        <w:ind w:left="432" w:hanging="432"/>
      </w:pPr>
      <w:rPr>
        <w:rFonts w:cs="Times New Roman" w:hint="default"/>
        <w:b/>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8"/>
    <w:lvlOverride w:ilvl="0">
      <w:startOverride w:val="1"/>
    </w:lvlOverride>
  </w:num>
  <w:num w:numId="2">
    <w:abstractNumId w:val="6"/>
  </w:num>
  <w:num w:numId="3">
    <w:abstractNumId w:val="9"/>
  </w:num>
  <w:num w:numId="4">
    <w:abstractNumId w:val="10"/>
  </w:num>
  <w:num w:numId="5">
    <w:abstractNumId w:val="13"/>
  </w:num>
  <w:num w:numId="6">
    <w:abstractNumId w:val="12"/>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3"/>
  </w:num>
  <w:num w:numId="10">
    <w:abstractNumId w:val="2"/>
  </w:num>
  <w:num w:numId="11">
    <w:abstractNumId w:val="20"/>
  </w:num>
  <w:num w:numId="12">
    <w:abstractNumId w:val="21"/>
  </w:num>
  <w:num w:numId="13">
    <w:abstractNumId w:val="17"/>
  </w:num>
  <w:num w:numId="14">
    <w:abstractNumId w:val="16"/>
  </w:num>
  <w:num w:numId="15">
    <w:abstractNumId w:val="18"/>
  </w:num>
  <w:num w:numId="16">
    <w:abstractNumId w:val="14"/>
  </w:num>
  <w:num w:numId="17">
    <w:abstractNumId w:val="25"/>
  </w:num>
  <w:num w:numId="18">
    <w:abstractNumId w:val="5"/>
  </w:num>
  <w:num w:numId="19">
    <w:abstractNumId w:val="8"/>
  </w:num>
  <w:num w:numId="20">
    <w:abstractNumId w:val="7"/>
  </w:num>
  <w:num w:numId="21">
    <w:abstractNumId w:val="29"/>
  </w:num>
  <w:num w:numId="22">
    <w:abstractNumId w:val="3"/>
  </w:num>
  <w:num w:numId="23">
    <w:abstractNumId w:val="19"/>
  </w:num>
  <w:num w:numId="24">
    <w:abstractNumId w:val="0"/>
  </w:num>
  <w:num w:numId="25">
    <w:abstractNumId w:val="24"/>
  </w:num>
  <w:num w:numId="26">
    <w:abstractNumId w:val="15"/>
  </w:num>
  <w:num w:numId="27">
    <w:abstractNumId w:val="27"/>
  </w:num>
  <w:num w:numId="28">
    <w:abstractNumId w:val="11"/>
  </w:num>
  <w:num w:numId="29">
    <w:abstractNumId w:val="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6E"/>
    <w:rsid w:val="00002129"/>
    <w:rsid w:val="000166AD"/>
    <w:rsid w:val="00021366"/>
    <w:rsid w:val="0002494C"/>
    <w:rsid w:val="0003126F"/>
    <w:rsid w:val="0003713F"/>
    <w:rsid w:val="00037A19"/>
    <w:rsid w:val="0005243D"/>
    <w:rsid w:val="00061141"/>
    <w:rsid w:val="00061F45"/>
    <w:rsid w:val="00071E66"/>
    <w:rsid w:val="00082614"/>
    <w:rsid w:val="00085952"/>
    <w:rsid w:val="00094AC6"/>
    <w:rsid w:val="00095E82"/>
    <w:rsid w:val="000E12FB"/>
    <w:rsid w:val="000E2B04"/>
    <w:rsid w:val="000E2DE1"/>
    <w:rsid w:val="000F1AA0"/>
    <w:rsid w:val="000F7078"/>
    <w:rsid w:val="00101848"/>
    <w:rsid w:val="00102F9C"/>
    <w:rsid w:val="001143F1"/>
    <w:rsid w:val="0012323B"/>
    <w:rsid w:val="0012732D"/>
    <w:rsid w:val="00136735"/>
    <w:rsid w:val="00141362"/>
    <w:rsid w:val="00146013"/>
    <w:rsid w:val="00147567"/>
    <w:rsid w:val="001547FE"/>
    <w:rsid w:val="00155F84"/>
    <w:rsid w:val="001652F3"/>
    <w:rsid w:val="00165694"/>
    <w:rsid w:val="001770F5"/>
    <w:rsid w:val="00184DD6"/>
    <w:rsid w:val="001D268E"/>
    <w:rsid w:val="001D49ED"/>
    <w:rsid w:val="001E611E"/>
    <w:rsid w:val="001E6BB7"/>
    <w:rsid w:val="001F0072"/>
    <w:rsid w:val="001F0C2D"/>
    <w:rsid w:val="001F37EE"/>
    <w:rsid w:val="001F63D7"/>
    <w:rsid w:val="0020480A"/>
    <w:rsid w:val="002148F5"/>
    <w:rsid w:val="00215ED7"/>
    <w:rsid w:val="002272E6"/>
    <w:rsid w:val="00242708"/>
    <w:rsid w:val="002449E6"/>
    <w:rsid w:val="00246E83"/>
    <w:rsid w:val="0026630B"/>
    <w:rsid w:val="0026760D"/>
    <w:rsid w:val="00286806"/>
    <w:rsid w:val="00294133"/>
    <w:rsid w:val="002B044F"/>
    <w:rsid w:val="002C40B4"/>
    <w:rsid w:val="002C4DC6"/>
    <w:rsid w:val="002D105D"/>
    <w:rsid w:val="002E3B27"/>
    <w:rsid w:val="002E5E78"/>
    <w:rsid w:val="002E7AF0"/>
    <w:rsid w:val="002F6ED5"/>
    <w:rsid w:val="00304785"/>
    <w:rsid w:val="00304893"/>
    <w:rsid w:val="00305FB1"/>
    <w:rsid w:val="00315C48"/>
    <w:rsid w:val="00316959"/>
    <w:rsid w:val="00317FA3"/>
    <w:rsid w:val="00324E15"/>
    <w:rsid w:val="003276A4"/>
    <w:rsid w:val="00331DDC"/>
    <w:rsid w:val="0036236E"/>
    <w:rsid w:val="003716CF"/>
    <w:rsid w:val="00372DE9"/>
    <w:rsid w:val="0037685D"/>
    <w:rsid w:val="00380250"/>
    <w:rsid w:val="003917EA"/>
    <w:rsid w:val="0039543D"/>
    <w:rsid w:val="003A1C9B"/>
    <w:rsid w:val="003A7744"/>
    <w:rsid w:val="003D0B71"/>
    <w:rsid w:val="003E0CFE"/>
    <w:rsid w:val="003E3A7D"/>
    <w:rsid w:val="003F2F03"/>
    <w:rsid w:val="003F40F3"/>
    <w:rsid w:val="003F646D"/>
    <w:rsid w:val="00403890"/>
    <w:rsid w:val="00410431"/>
    <w:rsid w:val="0042449C"/>
    <w:rsid w:val="00425887"/>
    <w:rsid w:val="00437573"/>
    <w:rsid w:val="00443BCC"/>
    <w:rsid w:val="00446AD8"/>
    <w:rsid w:val="00453C62"/>
    <w:rsid w:val="00463D77"/>
    <w:rsid w:val="00465847"/>
    <w:rsid w:val="00465CEC"/>
    <w:rsid w:val="00470D4A"/>
    <w:rsid w:val="00476CE9"/>
    <w:rsid w:val="00486767"/>
    <w:rsid w:val="00491485"/>
    <w:rsid w:val="004923C2"/>
    <w:rsid w:val="004A34C1"/>
    <w:rsid w:val="004A5D3F"/>
    <w:rsid w:val="004B25E2"/>
    <w:rsid w:val="004B29DC"/>
    <w:rsid w:val="004B446F"/>
    <w:rsid w:val="004D5AA8"/>
    <w:rsid w:val="004D6975"/>
    <w:rsid w:val="004E0BC7"/>
    <w:rsid w:val="004E3529"/>
    <w:rsid w:val="004E70CF"/>
    <w:rsid w:val="004F22AF"/>
    <w:rsid w:val="004F7C19"/>
    <w:rsid w:val="00502A87"/>
    <w:rsid w:val="005045A7"/>
    <w:rsid w:val="00507AED"/>
    <w:rsid w:val="00541D59"/>
    <w:rsid w:val="00545EF2"/>
    <w:rsid w:val="00553B88"/>
    <w:rsid w:val="0057478B"/>
    <w:rsid w:val="0058488A"/>
    <w:rsid w:val="00585DE9"/>
    <w:rsid w:val="00593A18"/>
    <w:rsid w:val="005A756C"/>
    <w:rsid w:val="005C19A2"/>
    <w:rsid w:val="005D677F"/>
    <w:rsid w:val="005F0677"/>
    <w:rsid w:val="005F1B7C"/>
    <w:rsid w:val="00601F1A"/>
    <w:rsid w:val="00602747"/>
    <w:rsid w:val="00605AB8"/>
    <w:rsid w:val="00613B27"/>
    <w:rsid w:val="0061401D"/>
    <w:rsid w:val="00617B42"/>
    <w:rsid w:val="006213DC"/>
    <w:rsid w:val="00622703"/>
    <w:rsid w:val="0062402C"/>
    <w:rsid w:val="0063190F"/>
    <w:rsid w:val="00642B2A"/>
    <w:rsid w:val="00654A19"/>
    <w:rsid w:val="006620B2"/>
    <w:rsid w:val="00670C59"/>
    <w:rsid w:val="0068109B"/>
    <w:rsid w:val="006A28F4"/>
    <w:rsid w:val="006A46DB"/>
    <w:rsid w:val="006B14E1"/>
    <w:rsid w:val="006B3988"/>
    <w:rsid w:val="006B5E8B"/>
    <w:rsid w:val="006B6F19"/>
    <w:rsid w:val="006B75D2"/>
    <w:rsid w:val="006C418C"/>
    <w:rsid w:val="006C71B0"/>
    <w:rsid w:val="006E28D5"/>
    <w:rsid w:val="006E2DF3"/>
    <w:rsid w:val="006E4437"/>
    <w:rsid w:val="006F40F3"/>
    <w:rsid w:val="00701164"/>
    <w:rsid w:val="007157B4"/>
    <w:rsid w:val="00722B1D"/>
    <w:rsid w:val="00724ABA"/>
    <w:rsid w:val="0073512D"/>
    <w:rsid w:val="00743AF9"/>
    <w:rsid w:val="00746C98"/>
    <w:rsid w:val="00750341"/>
    <w:rsid w:val="00765EC8"/>
    <w:rsid w:val="00786D4B"/>
    <w:rsid w:val="007954F1"/>
    <w:rsid w:val="007A7A17"/>
    <w:rsid w:val="007B2D3A"/>
    <w:rsid w:val="007B44EB"/>
    <w:rsid w:val="007C1748"/>
    <w:rsid w:val="007C1A8D"/>
    <w:rsid w:val="007C440E"/>
    <w:rsid w:val="007D4B8C"/>
    <w:rsid w:val="007E23C4"/>
    <w:rsid w:val="007E7E12"/>
    <w:rsid w:val="007F1127"/>
    <w:rsid w:val="007F6F94"/>
    <w:rsid w:val="00800841"/>
    <w:rsid w:val="00800C50"/>
    <w:rsid w:val="00801654"/>
    <w:rsid w:val="0080315A"/>
    <w:rsid w:val="00803EAE"/>
    <w:rsid w:val="0081214F"/>
    <w:rsid w:val="00817251"/>
    <w:rsid w:val="00821806"/>
    <w:rsid w:val="00836197"/>
    <w:rsid w:val="008468FF"/>
    <w:rsid w:val="0086072E"/>
    <w:rsid w:val="00867BC9"/>
    <w:rsid w:val="008A4BE0"/>
    <w:rsid w:val="008C1624"/>
    <w:rsid w:val="008C63C8"/>
    <w:rsid w:val="008E1EFD"/>
    <w:rsid w:val="008E4952"/>
    <w:rsid w:val="008F4142"/>
    <w:rsid w:val="009062D8"/>
    <w:rsid w:val="00911150"/>
    <w:rsid w:val="0091454A"/>
    <w:rsid w:val="009340A5"/>
    <w:rsid w:val="00935E13"/>
    <w:rsid w:val="00943545"/>
    <w:rsid w:val="00947407"/>
    <w:rsid w:val="0095195F"/>
    <w:rsid w:val="00953C55"/>
    <w:rsid w:val="00953D9A"/>
    <w:rsid w:val="009661F7"/>
    <w:rsid w:val="0096797B"/>
    <w:rsid w:val="009739B3"/>
    <w:rsid w:val="00977462"/>
    <w:rsid w:val="00980AC1"/>
    <w:rsid w:val="00990470"/>
    <w:rsid w:val="009948C8"/>
    <w:rsid w:val="009A0819"/>
    <w:rsid w:val="009A1757"/>
    <w:rsid w:val="009B1477"/>
    <w:rsid w:val="009C2E12"/>
    <w:rsid w:val="009C7B11"/>
    <w:rsid w:val="009E368C"/>
    <w:rsid w:val="009E4A6D"/>
    <w:rsid w:val="00A11211"/>
    <w:rsid w:val="00A1402C"/>
    <w:rsid w:val="00A23CF2"/>
    <w:rsid w:val="00A40595"/>
    <w:rsid w:val="00A406F6"/>
    <w:rsid w:val="00A45C2F"/>
    <w:rsid w:val="00A633C4"/>
    <w:rsid w:val="00A63CE4"/>
    <w:rsid w:val="00A6768F"/>
    <w:rsid w:val="00A6791D"/>
    <w:rsid w:val="00A8212A"/>
    <w:rsid w:val="00A86502"/>
    <w:rsid w:val="00A867C6"/>
    <w:rsid w:val="00A91239"/>
    <w:rsid w:val="00AA36C7"/>
    <w:rsid w:val="00AA5F52"/>
    <w:rsid w:val="00AA6932"/>
    <w:rsid w:val="00AB3DA7"/>
    <w:rsid w:val="00AB3F64"/>
    <w:rsid w:val="00AB5A1E"/>
    <w:rsid w:val="00AC3E29"/>
    <w:rsid w:val="00AD1F2D"/>
    <w:rsid w:val="00AD5A47"/>
    <w:rsid w:val="00AE55A6"/>
    <w:rsid w:val="00AF1E66"/>
    <w:rsid w:val="00AF2DCF"/>
    <w:rsid w:val="00B03F6B"/>
    <w:rsid w:val="00B24849"/>
    <w:rsid w:val="00B26419"/>
    <w:rsid w:val="00B31C53"/>
    <w:rsid w:val="00B379C6"/>
    <w:rsid w:val="00B416BB"/>
    <w:rsid w:val="00B531E4"/>
    <w:rsid w:val="00B61511"/>
    <w:rsid w:val="00B63B43"/>
    <w:rsid w:val="00B65214"/>
    <w:rsid w:val="00B71EDA"/>
    <w:rsid w:val="00B866CE"/>
    <w:rsid w:val="00B9373D"/>
    <w:rsid w:val="00B96387"/>
    <w:rsid w:val="00BA35C5"/>
    <w:rsid w:val="00BA552F"/>
    <w:rsid w:val="00BA7708"/>
    <w:rsid w:val="00BC4436"/>
    <w:rsid w:val="00BD65D8"/>
    <w:rsid w:val="00BE7B70"/>
    <w:rsid w:val="00BF26B7"/>
    <w:rsid w:val="00BF497A"/>
    <w:rsid w:val="00BF5D33"/>
    <w:rsid w:val="00BF6564"/>
    <w:rsid w:val="00C07BAA"/>
    <w:rsid w:val="00C13C2C"/>
    <w:rsid w:val="00C31079"/>
    <w:rsid w:val="00C52B3F"/>
    <w:rsid w:val="00C52C73"/>
    <w:rsid w:val="00C600E2"/>
    <w:rsid w:val="00C7196B"/>
    <w:rsid w:val="00C75A3A"/>
    <w:rsid w:val="00C7681A"/>
    <w:rsid w:val="00C82EA8"/>
    <w:rsid w:val="00CB7DCC"/>
    <w:rsid w:val="00CC0230"/>
    <w:rsid w:val="00CC33CE"/>
    <w:rsid w:val="00CE0878"/>
    <w:rsid w:val="00CE719D"/>
    <w:rsid w:val="00CF0CB8"/>
    <w:rsid w:val="00CF1715"/>
    <w:rsid w:val="00CF4FEE"/>
    <w:rsid w:val="00D04B06"/>
    <w:rsid w:val="00D11757"/>
    <w:rsid w:val="00D15DA7"/>
    <w:rsid w:val="00D324AE"/>
    <w:rsid w:val="00D37A9B"/>
    <w:rsid w:val="00D37F97"/>
    <w:rsid w:val="00D4293C"/>
    <w:rsid w:val="00D54014"/>
    <w:rsid w:val="00D56A7D"/>
    <w:rsid w:val="00D759E7"/>
    <w:rsid w:val="00D76D44"/>
    <w:rsid w:val="00DB163D"/>
    <w:rsid w:val="00DB1EF9"/>
    <w:rsid w:val="00DB67B7"/>
    <w:rsid w:val="00DD1B36"/>
    <w:rsid w:val="00DE7B9A"/>
    <w:rsid w:val="00DF10F3"/>
    <w:rsid w:val="00DF3025"/>
    <w:rsid w:val="00E02E94"/>
    <w:rsid w:val="00E038FE"/>
    <w:rsid w:val="00E04E15"/>
    <w:rsid w:val="00E2378E"/>
    <w:rsid w:val="00E245BE"/>
    <w:rsid w:val="00E3689C"/>
    <w:rsid w:val="00E5503D"/>
    <w:rsid w:val="00E62A90"/>
    <w:rsid w:val="00E66924"/>
    <w:rsid w:val="00E77D5A"/>
    <w:rsid w:val="00E814FD"/>
    <w:rsid w:val="00E956ED"/>
    <w:rsid w:val="00E97F49"/>
    <w:rsid w:val="00EA0F71"/>
    <w:rsid w:val="00EA6007"/>
    <w:rsid w:val="00EB7264"/>
    <w:rsid w:val="00EC7372"/>
    <w:rsid w:val="00ED0D6D"/>
    <w:rsid w:val="00EE0AAD"/>
    <w:rsid w:val="00EE7FED"/>
    <w:rsid w:val="00EF6E43"/>
    <w:rsid w:val="00EF7C1B"/>
    <w:rsid w:val="00F07114"/>
    <w:rsid w:val="00F1724E"/>
    <w:rsid w:val="00F17940"/>
    <w:rsid w:val="00F2096F"/>
    <w:rsid w:val="00F351AB"/>
    <w:rsid w:val="00F47E17"/>
    <w:rsid w:val="00F5057C"/>
    <w:rsid w:val="00F51A59"/>
    <w:rsid w:val="00F57751"/>
    <w:rsid w:val="00F65604"/>
    <w:rsid w:val="00F66C2D"/>
    <w:rsid w:val="00F736AB"/>
    <w:rsid w:val="00F74D93"/>
    <w:rsid w:val="00F7682F"/>
    <w:rsid w:val="00F821D6"/>
    <w:rsid w:val="00F84192"/>
    <w:rsid w:val="00F972C1"/>
    <w:rsid w:val="00FB1881"/>
    <w:rsid w:val="00FB55BD"/>
    <w:rsid w:val="00FD40E4"/>
    <w:rsid w:val="00FD4449"/>
    <w:rsid w:val="00FE1056"/>
    <w:rsid w:val="00FE1C5B"/>
    <w:rsid w:val="00FF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3C52F"/>
  <w15:chartTrackingRefBased/>
  <w15:docId w15:val="{435246EF-C25A-41ED-961D-DF33C05C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437"/>
    <w:rPr>
      <w:sz w:val="24"/>
    </w:rPr>
  </w:style>
  <w:style w:type="paragraph" w:styleId="Heading1">
    <w:name w:val="heading 1"/>
    <w:basedOn w:val="Normal"/>
    <w:next w:val="Normal"/>
    <w:link w:val="Heading1Char"/>
    <w:uiPriority w:val="99"/>
    <w:qFormat/>
    <w:rsid w:val="006E4437"/>
    <w:pPr>
      <w:keepNext/>
      <w:outlineLvl w:val="0"/>
    </w:pPr>
    <w:rPr>
      <w:b/>
      <w:kern w:val="28"/>
    </w:rPr>
  </w:style>
  <w:style w:type="paragraph" w:styleId="Heading2">
    <w:name w:val="heading 2"/>
    <w:basedOn w:val="Normal"/>
    <w:next w:val="Normal"/>
    <w:link w:val="Heading2Char"/>
    <w:uiPriority w:val="99"/>
    <w:qFormat/>
    <w:rsid w:val="006E4437"/>
    <w:pPr>
      <w:keepNext/>
      <w:outlineLvl w:val="1"/>
    </w:pPr>
    <w:rPr>
      <w:b/>
    </w:rPr>
  </w:style>
  <w:style w:type="paragraph" w:styleId="Heading3">
    <w:name w:val="heading 3"/>
    <w:basedOn w:val="Normal"/>
    <w:next w:val="Normal"/>
    <w:link w:val="Heading3Char"/>
    <w:uiPriority w:val="99"/>
    <w:qFormat/>
    <w:rsid w:val="006E4437"/>
    <w:pPr>
      <w:keepNext/>
      <w:tabs>
        <w:tab w:val="right" w:pos="9810"/>
      </w:tabs>
      <w:outlineLvl w:val="2"/>
    </w:pPr>
    <w:rPr>
      <w:rFonts w:cs="Arial"/>
    </w:rPr>
  </w:style>
  <w:style w:type="paragraph" w:styleId="Heading4">
    <w:name w:val="heading 4"/>
    <w:basedOn w:val="Normal"/>
    <w:next w:val="Normal"/>
    <w:link w:val="Heading4Char"/>
    <w:uiPriority w:val="99"/>
    <w:qFormat/>
    <w:rsid w:val="006E4437"/>
    <w:pPr>
      <w:keepNext/>
      <w:outlineLvl w:val="3"/>
    </w:pPr>
    <w:rPr>
      <w:rFonts w:cs="Arial"/>
      <w:u w:val="single"/>
    </w:rPr>
  </w:style>
  <w:style w:type="paragraph" w:styleId="Heading5">
    <w:name w:val="heading 5"/>
    <w:basedOn w:val="Normal"/>
    <w:next w:val="Normal"/>
    <w:link w:val="Heading5Char"/>
    <w:uiPriority w:val="99"/>
    <w:qFormat/>
    <w:rsid w:val="006E4437"/>
    <w:pPr>
      <w:keepNext/>
      <w:outlineLvl w:val="4"/>
    </w:pPr>
    <w:rPr>
      <w:i/>
      <w:iCs/>
      <w:color w:val="000000"/>
    </w:rPr>
  </w:style>
  <w:style w:type="paragraph" w:styleId="Heading6">
    <w:name w:val="heading 6"/>
    <w:basedOn w:val="Normal"/>
    <w:next w:val="Normal"/>
    <w:link w:val="Heading6Char"/>
    <w:uiPriority w:val="99"/>
    <w:qFormat/>
    <w:rsid w:val="006E4437"/>
    <w:pPr>
      <w:keepNext/>
      <w:jc w:val="center"/>
      <w:outlineLvl w:val="5"/>
    </w:pPr>
    <w:rPr>
      <w:b/>
      <w:bCs/>
    </w:rPr>
  </w:style>
  <w:style w:type="paragraph" w:styleId="Heading7">
    <w:name w:val="heading 7"/>
    <w:basedOn w:val="Normal"/>
    <w:next w:val="Normal"/>
    <w:link w:val="Heading7Char"/>
    <w:uiPriority w:val="99"/>
    <w:qFormat/>
    <w:rsid w:val="006E4437"/>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paragraph" w:customStyle="1" w:styleId="SOPHeading">
    <w:name w:val="SOP Heading"/>
    <w:basedOn w:val="Normal"/>
    <w:uiPriority w:val="99"/>
    <w:rsid w:val="006E4437"/>
    <w:pPr>
      <w:spacing w:before="360"/>
    </w:pPr>
    <w:rPr>
      <w:b/>
    </w:rPr>
  </w:style>
  <w:style w:type="paragraph" w:customStyle="1" w:styleId="SOPProcedures">
    <w:name w:val="SOP Procedures"/>
    <w:basedOn w:val="Normal"/>
    <w:uiPriority w:val="99"/>
    <w:rsid w:val="006E4437"/>
    <w:pPr>
      <w:tabs>
        <w:tab w:val="num" w:pos="540"/>
        <w:tab w:val="num" w:pos="1512"/>
      </w:tabs>
      <w:spacing w:before="120"/>
      <w:ind w:left="540" w:hanging="540"/>
    </w:pPr>
  </w:style>
  <w:style w:type="paragraph" w:styleId="Header">
    <w:name w:val="header"/>
    <w:basedOn w:val="Normal"/>
    <w:link w:val="HeaderChar"/>
    <w:uiPriority w:val="99"/>
    <w:rsid w:val="006E4437"/>
    <w:pPr>
      <w:tabs>
        <w:tab w:val="center" w:pos="4320"/>
        <w:tab w:val="right" w:pos="8640"/>
      </w:tabs>
    </w:pPr>
  </w:style>
  <w:style w:type="character" w:customStyle="1" w:styleId="HeaderChar">
    <w:name w:val="Header Char"/>
    <w:link w:val="Header"/>
    <w:uiPriority w:val="99"/>
    <w:locked/>
    <w:rsid w:val="00507AED"/>
    <w:rPr>
      <w:rFonts w:cs="Times New Roman"/>
      <w:sz w:val="24"/>
    </w:rPr>
  </w:style>
  <w:style w:type="paragraph" w:styleId="Footer">
    <w:name w:val="footer"/>
    <w:basedOn w:val="Normal"/>
    <w:link w:val="FooterChar"/>
    <w:uiPriority w:val="99"/>
    <w:rsid w:val="006E4437"/>
    <w:pPr>
      <w:tabs>
        <w:tab w:val="center" w:pos="4320"/>
        <w:tab w:val="right" w:pos="8640"/>
      </w:tabs>
      <w:jc w:val="center"/>
    </w:pPr>
  </w:style>
  <w:style w:type="character" w:customStyle="1" w:styleId="FooterChar">
    <w:name w:val="Footer Char"/>
    <w:link w:val="Footer"/>
    <w:uiPriority w:val="99"/>
    <w:locked/>
    <w:rsid w:val="00507AED"/>
    <w:rPr>
      <w:rFonts w:cs="Times New Roman"/>
      <w:sz w:val="24"/>
    </w:rPr>
  </w:style>
  <w:style w:type="paragraph" w:customStyle="1" w:styleId="SOPText">
    <w:name w:val="SOP Text"/>
    <w:basedOn w:val="Normal"/>
    <w:uiPriority w:val="99"/>
    <w:rsid w:val="006E4437"/>
    <w:pPr>
      <w:spacing w:before="120"/>
    </w:pPr>
  </w:style>
  <w:style w:type="paragraph" w:customStyle="1" w:styleId="SOPHeader">
    <w:name w:val="SOP Header"/>
    <w:basedOn w:val="Header"/>
    <w:uiPriority w:val="99"/>
    <w:rsid w:val="006E4437"/>
    <w:pPr>
      <w:jc w:val="center"/>
    </w:pPr>
    <w:rPr>
      <w:bCs/>
    </w:rPr>
  </w:style>
  <w:style w:type="paragraph" w:customStyle="1" w:styleId="SOPFooter">
    <w:name w:val="SOP Footer"/>
    <w:basedOn w:val="Footer"/>
    <w:uiPriority w:val="99"/>
    <w:rsid w:val="006E4437"/>
  </w:style>
  <w:style w:type="paragraph" w:customStyle="1" w:styleId="SOPAppendixList">
    <w:name w:val="SOP Appendix List"/>
    <w:basedOn w:val="Normal"/>
    <w:uiPriority w:val="99"/>
    <w:rsid w:val="006E4437"/>
    <w:pPr>
      <w:tabs>
        <w:tab w:val="num" w:pos="360"/>
      </w:tabs>
      <w:spacing w:before="120"/>
      <w:ind w:left="360" w:hanging="360"/>
    </w:pPr>
    <w:rPr>
      <w:i/>
      <w:iCs/>
    </w:rPr>
  </w:style>
  <w:style w:type="character" w:styleId="Hyperlink">
    <w:name w:val="Hyperlink"/>
    <w:rsid w:val="006E4437"/>
    <w:rPr>
      <w:rFonts w:cs="Times New Roman"/>
      <w:color w:val="0000FF"/>
      <w:u w:val="single"/>
    </w:rPr>
  </w:style>
  <w:style w:type="paragraph" w:styleId="BodyText">
    <w:name w:val="Body Text"/>
    <w:basedOn w:val="Normal"/>
    <w:link w:val="BodyTextChar"/>
    <w:uiPriority w:val="99"/>
    <w:rsid w:val="006E4437"/>
  </w:style>
  <w:style w:type="character" w:customStyle="1" w:styleId="BodyTextChar">
    <w:name w:val="Body Text Char"/>
    <w:link w:val="BodyText"/>
    <w:uiPriority w:val="99"/>
    <w:semiHidden/>
    <w:locked/>
    <w:rPr>
      <w:rFonts w:cs="Times New Roman"/>
      <w:sz w:val="20"/>
      <w:szCs w:val="20"/>
    </w:rPr>
  </w:style>
  <w:style w:type="paragraph" w:customStyle="1" w:styleId="SOPSteps">
    <w:name w:val="SOP Steps"/>
    <w:basedOn w:val="SOPProcedures"/>
    <w:uiPriority w:val="99"/>
    <w:rsid w:val="006E4437"/>
    <w:pPr>
      <w:numPr>
        <w:ilvl w:val="1"/>
        <w:numId w:val="3"/>
      </w:numPr>
    </w:pPr>
  </w:style>
  <w:style w:type="paragraph" w:styleId="BodyText2">
    <w:name w:val="Body Text 2"/>
    <w:basedOn w:val="Normal"/>
    <w:link w:val="BodyText2Char"/>
    <w:uiPriority w:val="99"/>
    <w:rsid w:val="006E4437"/>
    <w:rPr>
      <w:rFonts w:ascii="Tahoma" w:hAnsi="Tahoma"/>
      <w:sz w:val="22"/>
    </w:rPr>
  </w:style>
  <w:style w:type="character" w:customStyle="1" w:styleId="BodyText2Char">
    <w:name w:val="Body Text 2 Char"/>
    <w:link w:val="BodyText2"/>
    <w:uiPriority w:val="99"/>
    <w:semiHidden/>
    <w:locked/>
    <w:rPr>
      <w:rFonts w:cs="Times New Roman"/>
      <w:sz w:val="20"/>
      <w:szCs w:val="20"/>
    </w:rPr>
  </w:style>
  <w:style w:type="paragraph" w:customStyle="1" w:styleId="SOPSubsteps">
    <w:name w:val="SOP Substeps"/>
    <w:basedOn w:val="SOPSteps"/>
    <w:uiPriority w:val="99"/>
    <w:rsid w:val="006E4437"/>
    <w:pPr>
      <w:numPr>
        <w:ilvl w:val="2"/>
      </w:numPr>
      <w:tabs>
        <w:tab w:val="num" w:pos="1512"/>
      </w:tabs>
    </w:pPr>
    <w:rPr>
      <w:i/>
      <w:iCs/>
    </w:rPr>
  </w:style>
  <w:style w:type="character" w:styleId="PageNumber">
    <w:name w:val="page number"/>
    <w:uiPriority w:val="99"/>
    <w:rsid w:val="006E4437"/>
    <w:rPr>
      <w:rFonts w:cs="Times New Roman"/>
    </w:rPr>
  </w:style>
  <w:style w:type="character" w:styleId="FollowedHyperlink">
    <w:name w:val="FollowedHyperlink"/>
    <w:uiPriority w:val="99"/>
    <w:rsid w:val="006E4437"/>
    <w:rPr>
      <w:rFonts w:cs="Times New Roman"/>
      <w:color w:val="800080"/>
      <w:u w:val="single"/>
    </w:rPr>
  </w:style>
  <w:style w:type="paragraph" w:styleId="BodyText3">
    <w:name w:val="Body Text 3"/>
    <w:basedOn w:val="Normal"/>
    <w:link w:val="BodyText3Char"/>
    <w:uiPriority w:val="99"/>
    <w:rsid w:val="006E4437"/>
    <w:pPr>
      <w:jc w:val="center"/>
    </w:pPr>
    <w:rPr>
      <w:i/>
    </w:rPr>
  </w:style>
  <w:style w:type="character" w:customStyle="1" w:styleId="BodyText3Char">
    <w:name w:val="Body Text 3 Char"/>
    <w:link w:val="BodyText3"/>
    <w:uiPriority w:val="99"/>
    <w:semiHidden/>
    <w:locked/>
    <w:rPr>
      <w:rFonts w:cs="Times New Roman"/>
      <w:sz w:val="16"/>
      <w:szCs w:val="16"/>
    </w:rPr>
  </w:style>
  <w:style w:type="paragraph" w:styleId="BodyTextIndent3">
    <w:name w:val="Body Text Indent 3"/>
    <w:basedOn w:val="Normal"/>
    <w:link w:val="BodyTextIndent3Char"/>
    <w:uiPriority w:val="99"/>
    <w:rsid w:val="006E4437"/>
    <w:pPr>
      <w:widowControl w:val="0"/>
      <w:ind w:left="720"/>
    </w:pPr>
    <w:rPr>
      <w:color w:val="000000"/>
      <w:sz w:val="22"/>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BodyTextIndent2">
    <w:name w:val="Body Text Indent 2"/>
    <w:basedOn w:val="Normal"/>
    <w:link w:val="BodyTextIndent2Char"/>
    <w:uiPriority w:val="99"/>
    <w:rsid w:val="006E4437"/>
    <w:pPr>
      <w:ind w:left="720"/>
    </w:pPr>
    <w:rPr>
      <w:sz w:val="22"/>
    </w:rPr>
  </w:style>
  <w:style w:type="character" w:customStyle="1" w:styleId="BodyTextIndent2Char">
    <w:name w:val="Body Text Indent 2 Char"/>
    <w:link w:val="BodyTextIndent2"/>
    <w:uiPriority w:val="99"/>
    <w:semiHidden/>
    <w:locked/>
    <w:rPr>
      <w:rFonts w:cs="Times New Roman"/>
      <w:sz w:val="20"/>
      <w:szCs w:val="20"/>
    </w:rPr>
  </w:style>
  <w:style w:type="paragraph" w:styleId="BalloonText">
    <w:name w:val="Balloon Text"/>
    <w:basedOn w:val="Normal"/>
    <w:link w:val="BalloonTextChar"/>
    <w:uiPriority w:val="99"/>
    <w:semiHidden/>
    <w:rsid w:val="00FD40E4"/>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CommentReference">
    <w:name w:val="annotation reference"/>
    <w:uiPriority w:val="99"/>
    <w:semiHidden/>
    <w:rsid w:val="00FD40E4"/>
    <w:rPr>
      <w:rFonts w:cs="Times New Roman"/>
      <w:sz w:val="16"/>
    </w:rPr>
  </w:style>
  <w:style w:type="paragraph" w:styleId="CommentText">
    <w:name w:val="annotation text"/>
    <w:basedOn w:val="Normal"/>
    <w:link w:val="CommentTextChar"/>
    <w:uiPriority w:val="99"/>
    <w:semiHidden/>
    <w:rsid w:val="00FD40E4"/>
    <w:rPr>
      <w:sz w:val="20"/>
    </w:rPr>
  </w:style>
  <w:style w:type="character" w:customStyle="1" w:styleId="CommentTextChar">
    <w:name w:val="Comment Text Char"/>
    <w:link w:val="CommentText"/>
    <w:uiPriority w:val="99"/>
    <w:semiHidden/>
    <w:locked/>
    <w:rsid w:val="009948C8"/>
    <w:rPr>
      <w:rFonts w:cs="Times New Roman"/>
    </w:rPr>
  </w:style>
  <w:style w:type="paragraph" w:styleId="CommentSubject">
    <w:name w:val="annotation subject"/>
    <w:basedOn w:val="CommentText"/>
    <w:next w:val="CommentText"/>
    <w:link w:val="CommentSubjectChar"/>
    <w:uiPriority w:val="99"/>
    <w:semiHidden/>
    <w:rsid w:val="00FD40E4"/>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customStyle="1" w:styleId="Category">
    <w:name w:val="Category"/>
    <w:uiPriority w:val="99"/>
    <w:rsid w:val="00EC7372"/>
    <w:pPr>
      <w:tabs>
        <w:tab w:val="left" w:pos="360"/>
        <w:tab w:val="left" w:pos="4320"/>
        <w:tab w:val="left" w:pos="7200"/>
      </w:tabs>
      <w:spacing w:line="280" w:lineRule="exact"/>
    </w:pPr>
    <w:rPr>
      <w:rFonts w:ascii="Arial" w:eastAsia="Batang" w:hAnsi="Arial" w:cs="Arial"/>
      <w:bCs/>
      <w:sz w:val="18"/>
    </w:rPr>
  </w:style>
  <w:style w:type="paragraph" w:styleId="Revision">
    <w:name w:val="Revision"/>
    <w:hidden/>
    <w:uiPriority w:val="99"/>
    <w:semiHidden/>
    <w:rsid w:val="00EE0AAD"/>
    <w:rPr>
      <w:sz w:val="24"/>
    </w:rPr>
  </w:style>
  <w:style w:type="paragraph" w:customStyle="1" w:styleId="Default">
    <w:name w:val="Default"/>
    <w:rsid w:val="00E97F4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C33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79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tn032mgmt@mtnstopshi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20for%20SO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BB7EF4B60BD34D8F14C61E072EAA99" ma:contentTypeVersion="" ma:contentTypeDescription="Create a new document." ma:contentTypeScope="" ma:versionID="8987381d886ef41470b2b0ec5afebba8">
  <xsd:schema xmlns:xsd="http://www.w3.org/2001/XMLSchema" xmlns:xs="http://www.w3.org/2001/XMLSchema" xmlns:p="http://schemas.microsoft.com/office/2006/metadata/properties" xmlns:ns2="a0a399c2-a4b5-4cde-9d66-5136d286e6c2" xmlns:ns3="0cdb9d7b-3bdb-4b1c-be50-7737cb6ee7a2" targetNamespace="http://schemas.microsoft.com/office/2006/metadata/properties" ma:root="true" ma:fieldsID="173a02dc6d8172141a9ca99aaac641a2" ns2:_="" ns3:_="">
    <xsd:import namespace="a0a399c2-a4b5-4cde-9d66-5136d286e6c2"/>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399c2-a4b5-4cde-9d66-5136d286e6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7B575-D1F7-4B29-90B7-67BACF4844DE}">
  <ds:schemaRefs>
    <ds:schemaRef ds:uri="http://purl.org/dc/terms/"/>
    <ds:schemaRef ds:uri="http://schemas.openxmlformats.org/package/2006/metadata/core-properties"/>
    <ds:schemaRef ds:uri="a0a399c2-a4b5-4cde-9d66-5136d286e6c2"/>
    <ds:schemaRef ds:uri="http://schemas.microsoft.com/office/2006/documentManagement/types"/>
    <ds:schemaRef ds:uri="http://schemas.microsoft.com/office/infopath/2007/PartnerControls"/>
    <ds:schemaRef ds:uri="http://purl.org/dc/elements/1.1/"/>
    <ds:schemaRef ds:uri="http://schemas.microsoft.com/office/2006/metadata/properties"/>
    <ds:schemaRef ds:uri="0cdb9d7b-3bdb-4b1c-be50-7737cb6ee7a2"/>
    <ds:schemaRef ds:uri="http://www.w3.org/XML/1998/namespace"/>
    <ds:schemaRef ds:uri="http://purl.org/dc/dcmitype/"/>
  </ds:schemaRefs>
</ds:datastoreItem>
</file>

<file path=customXml/itemProps2.xml><?xml version="1.0" encoding="utf-8"?>
<ds:datastoreItem xmlns:ds="http://schemas.openxmlformats.org/officeDocument/2006/customXml" ds:itemID="{8614663C-1D47-410B-A902-DD4E33E6BBE8}">
  <ds:schemaRefs>
    <ds:schemaRef ds:uri="http://schemas.microsoft.com/sharepoint/v3/contenttype/forms"/>
  </ds:schemaRefs>
</ds:datastoreItem>
</file>

<file path=customXml/itemProps3.xml><?xml version="1.0" encoding="utf-8"?>
<ds:datastoreItem xmlns:ds="http://schemas.openxmlformats.org/officeDocument/2006/customXml" ds:itemID="{F7DF0C43-A63B-49D9-A1BA-34916F6D7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399c2-a4b5-4cde-9d66-5136d286e6c2"/>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 SOPs</Template>
  <TotalTime>9</TotalTime>
  <Pages>6</Pages>
  <Words>1943</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Purpose</vt:lpstr>
    </vt:vector>
  </TitlesOfParts>
  <Company>FHI</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FHIPC</dc:creator>
  <cp:keywords/>
  <dc:description/>
  <cp:lastModifiedBy>Ryan, Julia</cp:lastModifiedBy>
  <cp:revision>10</cp:revision>
  <cp:lastPrinted>2003-01-24T17:35:00Z</cp:lastPrinted>
  <dcterms:created xsi:type="dcterms:W3CDTF">2018-04-02T23:04:00Z</dcterms:created>
  <dcterms:modified xsi:type="dcterms:W3CDTF">2018-04-02T23:12:00Z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0x01010087BB7EF4B60BD34D8F14C61E072EAA99</vt:lpwstr>
  </property>
</Properties>
</file>