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8836C" w14:textId="77777777" w:rsidR="00D83AD0" w:rsidRPr="00EC0FAC" w:rsidRDefault="00D83AD0" w:rsidP="00D83AD0">
      <w:pPr>
        <w:jc w:val="center"/>
        <w:rPr>
          <w:rFonts w:asciiTheme="majorBidi" w:hAnsiTheme="majorBidi" w:cstheme="majorBidi"/>
          <w:b/>
          <w:sz w:val="28"/>
          <w:szCs w:val="28"/>
        </w:rPr>
      </w:pPr>
      <w:r w:rsidRPr="00EC0FAC">
        <w:rPr>
          <w:rFonts w:asciiTheme="majorBidi" w:hAnsiTheme="majorBidi" w:cstheme="majorBidi"/>
          <w:b/>
          <w:sz w:val="28"/>
          <w:szCs w:val="28"/>
        </w:rPr>
        <w:t>MTN-0</w:t>
      </w:r>
      <w:r>
        <w:rPr>
          <w:rFonts w:asciiTheme="majorBidi" w:hAnsiTheme="majorBidi" w:cstheme="majorBidi"/>
          <w:b/>
          <w:sz w:val="28"/>
          <w:szCs w:val="28"/>
        </w:rPr>
        <w:t>41</w:t>
      </w:r>
      <w:r w:rsidRPr="00EC0FAC">
        <w:rPr>
          <w:rFonts w:asciiTheme="majorBidi" w:hAnsiTheme="majorBidi" w:cstheme="majorBidi"/>
          <w:b/>
          <w:sz w:val="28"/>
          <w:szCs w:val="28"/>
        </w:rPr>
        <w:t xml:space="preserve"> </w:t>
      </w:r>
    </w:p>
    <w:p w14:paraId="55A6688D" w14:textId="77777777" w:rsidR="00D83AD0" w:rsidRDefault="00D83AD0" w:rsidP="00D83AD0">
      <w:pPr>
        <w:jc w:val="center"/>
        <w:rPr>
          <w:rFonts w:asciiTheme="majorBidi" w:hAnsiTheme="majorBidi" w:cstheme="majorBidi"/>
          <w:b/>
          <w:sz w:val="28"/>
          <w:szCs w:val="28"/>
        </w:rPr>
      </w:pPr>
      <w:r>
        <w:rPr>
          <w:rFonts w:asciiTheme="majorBidi" w:hAnsiTheme="majorBidi" w:cstheme="majorBidi"/>
          <w:b/>
          <w:sz w:val="28"/>
          <w:szCs w:val="28"/>
        </w:rPr>
        <w:t>FGD*</w:t>
      </w:r>
      <w:r w:rsidRPr="00EC0FAC">
        <w:rPr>
          <w:rFonts w:asciiTheme="majorBidi" w:hAnsiTheme="majorBidi" w:cstheme="majorBidi"/>
          <w:b/>
          <w:sz w:val="28"/>
          <w:szCs w:val="28"/>
        </w:rPr>
        <w:t xml:space="preserve"> Debriefing Report</w:t>
      </w:r>
    </w:p>
    <w:p w14:paraId="6C05CA67" w14:textId="77777777" w:rsidR="00D83AD0" w:rsidRDefault="00D83AD0" w:rsidP="00D83AD0">
      <w:pPr>
        <w:jc w:val="center"/>
        <w:rPr>
          <w:rFonts w:asciiTheme="majorBidi" w:hAnsiTheme="majorBidi" w:cstheme="majorBidi"/>
          <w:b/>
          <w:sz w:val="28"/>
          <w:szCs w:val="28"/>
        </w:rPr>
      </w:pPr>
    </w:p>
    <w:p w14:paraId="3532C1D0" w14:textId="77777777" w:rsidR="00D83AD0" w:rsidRDefault="00D83AD0" w:rsidP="00D83AD0">
      <w:pPr>
        <w:rPr>
          <w:rFonts w:asciiTheme="majorBidi" w:hAnsiTheme="majorBidi" w:cstheme="majorBidi"/>
          <w:i/>
          <w:iCs/>
        </w:rPr>
      </w:pPr>
      <w:r>
        <w:rPr>
          <w:rFonts w:asciiTheme="majorBidi" w:hAnsiTheme="majorBidi" w:cstheme="majorBidi"/>
          <w:b/>
          <w:i/>
          <w:iCs/>
        </w:rPr>
        <w:t xml:space="preserve">Purpose: </w:t>
      </w:r>
    </w:p>
    <w:p w14:paraId="77420DB8" w14:textId="77777777" w:rsidR="00D83AD0" w:rsidRPr="002F71D9" w:rsidRDefault="00D83AD0" w:rsidP="00D83AD0">
      <w:pPr>
        <w:pStyle w:val="ListParagraph"/>
        <w:numPr>
          <w:ilvl w:val="0"/>
          <w:numId w:val="1"/>
        </w:numPr>
        <w:rPr>
          <w:rFonts w:asciiTheme="majorBidi" w:hAnsiTheme="majorBidi" w:cstheme="majorBidi"/>
          <w:b/>
          <w:sz w:val="28"/>
          <w:szCs w:val="28"/>
        </w:rPr>
      </w:pPr>
      <w:r>
        <w:rPr>
          <w:rFonts w:asciiTheme="majorBidi" w:hAnsiTheme="majorBidi" w:cstheme="majorBidi"/>
          <w:i/>
          <w:iCs/>
        </w:rPr>
        <w:t>P</w:t>
      </w:r>
      <w:r w:rsidRPr="002F71D9">
        <w:rPr>
          <w:rFonts w:asciiTheme="majorBidi" w:hAnsiTheme="majorBidi" w:cstheme="majorBidi"/>
          <w:i/>
          <w:iCs/>
        </w:rPr>
        <w:t xml:space="preserve">rovide a general overview of the content discussed in the </w:t>
      </w:r>
      <w:r>
        <w:rPr>
          <w:rFonts w:asciiTheme="majorBidi" w:hAnsiTheme="majorBidi" w:cstheme="majorBidi"/>
          <w:i/>
          <w:iCs/>
        </w:rPr>
        <w:t>FGD</w:t>
      </w:r>
      <w:r w:rsidRPr="002F71D9">
        <w:rPr>
          <w:rFonts w:asciiTheme="majorBidi" w:hAnsiTheme="majorBidi" w:cstheme="majorBidi"/>
          <w:i/>
          <w:iCs/>
        </w:rPr>
        <w:t xml:space="preserve"> </w:t>
      </w:r>
    </w:p>
    <w:p w14:paraId="3C153EC9" w14:textId="77777777" w:rsidR="00D83AD0" w:rsidRPr="002F71D9" w:rsidRDefault="00D83AD0" w:rsidP="00D83AD0">
      <w:pPr>
        <w:pStyle w:val="ListParagraph"/>
        <w:numPr>
          <w:ilvl w:val="0"/>
          <w:numId w:val="1"/>
        </w:numPr>
        <w:rPr>
          <w:rFonts w:asciiTheme="majorBidi" w:hAnsiTheme="majorBidi" w:cstheme="majorBidi"/>
          <w:b/>
          <w:sz w:val="28"/>
          <w:szCs w:val="28"/>
        </w:rPr>
      </w:pPr>
      <w:r>
        <w:rPr>
          <w:rFonts w:asciiTheme="majorBidi" w:hAnsiTheme="majorBidi" w:cstheme="majorBidi"/>
          <w:i/>
          <w:iCs/>
        </w:rPr>
        <w:t>R</w:t>
      </w:r>
      <w:r w:rsidRPr="002F71D9">
        <w:rPr>
          <w:rFonts w:asciiTheme="majorBidi" w:hAnsiTheme="majorBidi" w:cstheme="majorBidi"/>
          <w:i/>
          <w:iCs/>
        </w:rPr>
        <w:t>ecord information that might not be reported otherwise (</w:t>
      </w:r>
      <w:r>
        <w:rPr>
          <w:rFonts w:asciiTheme="majorBidi" w:hAnsiTheme="majorBidi" w:cstheme="majorBidi"/>
          <w:i/>
          <w:iCs/>
        </w:rPr>
        <w:t xml:space="preserve">i.e. context and meaning of behaviors; </w:t>
      </w:r>
      <w:r w:rsidRPr="002F71D9">
        <w:rPr>
          <w:rFonts w:asciiTheme="majorBidi" w:hAnsiTheme="majorBidi" w:cstheme="majorBidi"/>
          <w:i/>
          <w:iCs/>
        </w:rPr>
        <w:t>e.g. non-verbal cues, emotional states, body language, etc.)</w:t>
      </w:r>
    </w:p>
    <w:p w14:paraId="16167113" w14:textId="77777777" w:rsidR="00D83AD0" w:rsidRPr="001B4BAE" w:rsidRDefault="00D83AD0" w:rsidP="00D83AD0">
      <w:pPr>
        <w:pStyle w:val="ListParagraph"/>
        <w:numPr>
          <w:ilvl w:val="0"/>
          <w:numId w:val="1"/>
        </w:numPr>
        <w:rPr>
          <w:rFonts w:asciiTheme="majorBidi" w:hAnsiTheme="majorBidi" w:cstheme="majorBidi"/>
          <w:b/>
          <w:sz w:val="28"/>
          <w:szCs w:val="28"/>
        </w:rPr>
      </w:pPr>
      <w:r>
        <w:rPr>
          <w:rFonts w:asciiTheme="majorBidi" w:hAnsiTheme="majorBidi" w:cstheme="majorBidi"/>
          <w:i/>
          <w:iCs/>
        </w:rPr>
        <w:t>D</w:t>
      </w:r>
      <w:r w:rsidRPr="001B4BAE">
        <w:rPr>
          <w:rFonts w:asciiTheme="majorBidi" w:hAnsiTheme="majorBidi" w:cstheme="majorBidi"/>
          <w:i/>
          <w:iCs/>
        </w:rPr>
        <w:t>eliver preliminary constructs of analysis (e.g. subjective impressions of the participants</w:t>
      </w:r>
      <w:r>
        <w:rPr>
          <w:rFonts w:asciiTheme="majorBidi" w:hAnsiTheme="majorBidi" w:cstheme="majorBidi"/>
          <w:i/>
          <w:iCs/>
        </w:rPr>
        <w:t>’</w:t>
      </w:r>
      <w:r w:rsidRPr="001B4BAE">
        <w:rPr>
          <w:rFonts w:asciiTheme="majorBidi" w:hAnsiTheme="majorBidi" w:cstheme="majorBidi"/>
          <w:i/>
          <w:iCs/>
        </w:rPr>
        <w:t xml:space="preserve"> behavior, emerging themes</w:t>
      </w:r>
      <w:r>
        <w:rPr>
          <w:rFonts w:asciiTheme="majorBidi" w:hAnsiTheme="majorBidi" w:cstheme="majorBidi"/>
          <w:i/>
          <w:iCs/>
        </w:rPr>
        <w:t>, etc.</w:t>
      </w:r>
      <w:r w:rsidRPr="001B4BAE">
        <w:rPr>
          <w:rFonts w:asciiTheme="majorBidi" w:hAnsiTheme="majorBidi" w:cstheme="majorBidi"/>
          <w:i/>
          <w:iCs/>
        </w:rPr>
        <w:t>)</w:t>
      </w:r>
      <w:r w:rsidRPr="001B4BAE">
        <w:rPr>
          <w:rFonts w:asciiTheme="majorBidi" w:hAnsiTheme="majorBidi" w:cstheme="majorBidi"/>
          <w:b/>
          <w:i/>
          <w:iCs/>
        </w:rPr>
        <w:t xml:space="preserve"> </w:t>
      </w:r>
    </w:p>
    <w:p w14:paraId="75FCA763" w14:textId="77777777" w:rsidR="00D83AD0" w:rsidRPr="002F71D9" w:rsidRDefault="00D83AD0" w:rsidP="00D83AD0">
      <w:pPr>
        <w:rPr>
          <w:rFonts w:asciiTheme="majorBidi" w:hAnsiTheme="majorBidi" w:cstheme="majorBidi"/>
          <w:b/>
          <w:bCs/>
          <w:i/>
          <w:iCs/>
        </w:rPr>
      </w:pPr>
      <w:r w:rsidRPr="002F71D9">
        <w:rPr>
          <w:rFonts w:asciiTheme="majorBidi" w:hAnsiTheme="majorBidi" w:cstheme="majorBidi"/>
          <w:b/>
          <w:bCs/>
          <w:i/>
          <w:iCs/>
        </w:rPr>
        <w:t xml:space="preserve">Instructions: </w:t>
      </w:r>
    </w:p>
    <w:p w14:paraId="78AE77B9" w14:textId="17D0CDEB" w:rsidR="00D83AD0" w:rsidRDefault="00D83AD0" w:rsidP="00D83AD0">
      <w:pPr>
        <w:ind w:left="360"/>
        <w:rPr>
          <w:rFonts w:asciiTheme="majorBidi" w:hAnsiTheme="majorBidi" w:cstheme="majorBidi"/>
          <w:bCs/>
          <w:i/>
          <w:iCs/>
        </w:rPr>
      </w:pPr>
      <w:r w:rsidRPr="002F71D9">
        <w:rPr>
          <w:rFonts w:asciiTheme="majorBidi" w:hAnsiTheme="majorBidi" w:cstheme="majorBidi"/>
          <w:bCs/>
          <w:i/>
          <w:iCs/>
        </w:rPr>
        <w:t>This report is to be completed</w:t>
      </w:r>
      <w:r>
        <w:rPr>
          <w:rFonts w:asciiTheme="majorBidi" w:hAnsiTheme="majorBidi" w:cstheme="majorBidi"/>
          <w:bCs/>
          <w:i/>
          <w:iCs/>
        </w:rPr>
        <w:t xml:space="preserve"> by the interviewer</w:t>
      </w:r>
      <w:r w:rsidRPr="002F71D9">
        <w:rPr>
          <w:rFonts w:asciiTheme="majorBidi" w:hAnsiTheme="majorBidi" w:cstheme="majorBidi"/>
          <w:bCs/>
          <w:i/>
          <w:iCs/>
        </w:rPr>
        <w:t xml:space="preserve"> </w:t>
      </w:r>
      <w:r>
        <w:rPr>
          <w:rFonts w:asciiTheme="majorBidi" w:hAnsiTheme="majorBidi" w:cstheme="majorBidi"/>
          <w:bCs/>
          <w:i/>
          <w:iCs/>
        </w:rPr>
        <w:t>on the same day as the focus group discussion</w:t>
      </w:r>
      <w:r w:rsidRPr="002F71D9">
        <w:rPr>
          <w:rFonts w:asciiTheme="majorBidi" w:hAnsiTheme="majorBidi" w:cstheme="majorBidi"/>
          <w:bCs/>
          <w:i/>
          <w:iCs/>
        </w:rPr>
        <w:t xml:space="preserve"> and forwarded to </w:t>
      </w:r>
      <w:r>
        <w:rPr>
          <w:rFonts w:asciiTheme="majorBidi" w:hAnsiTheme="majorBidi" w:cstheme="majorBidi"/>
          <w:bCs/>
          <w:i/>
          <w:iCs/>
        </w:rPr>
        <w:t>RTI within one week of FGD</w:t>
      </w:r>
      <w:r w:rsidRPr="002F71D9">
        <w:rPr>
          <w:rFonts w:asciiTheme="majorBidi" w:hAnsiTheme="majorBidi" w:cstheme="majorBidi"/>
          <w:bCs/>
          <w:i/>
          <w:iCs/>
        </w:rPr>
        <w:t xml:space="preserve"> completion.</w:t>
      </w:r>
      <w:r>
        <w:rPr>
          <w:rFonts w:asciiTheme="majorBidi" w:hAnsiTheme="majorBidi" w:cstheme="majorBidi"/>
          <w:bCs/>
          <w:i/>
          <w:iCs/>
        </w:rPr>
        <w:t xml:space="preserve"> </w:t>
      </w:r>
      <w:r>
        <w:rPr>
          <w:rFonts w:asciiTheme="majorBidi" w:hAnsiTheme="majorBidi" w:cstheme="majorBidi"/>
          <w:bCs/>
          <w:i/>
          <w:iCs/>
        </w:rPr>
        <w:br/>
      </w:r>
      <w:r>
        <w:rPr>
          <w:rFonts w:asciiTheme="majorBidi" w:hAnsiTheme="majorBidi" w:cstheme="majorBidi"/>
          <w:bCs/>
          <w:i/>
          <w:iCs/>
        </w:rPr>
        <w:br/>
        <w:t xml:space="preserve">The note-taker should be consulted to verify content and add detail where applicable. </w:t>
      </w:r>
      <w:r w:rsidRPr="002F71D9">
        <w:rPr>
          <w:rFonts w:asciiTheme="majorBidi" w:hAnsiTheme="majorBidi" w:cstheme="majorBidi"/>
          <w:bCs/>
          <w:i/>
          <w:iCs/>
        </w:rPr>
        <w:t>This report should be uploaded to the</w:t>
      </w:r>
      <w:r>
        <w:rPr>
          <w:rFonts w:asciiTheme="majorBidi" w:hAnsiTheme="majorBidi" w:cstheme="majorBidi"/>
          <w:bCs/>
          <w:i/>
          <w:iCs/>
        </w:rPr>
        <w:t xml:space="preserve"> SFTP site </w:t>
      </w:r>
      <w:r w:rsidRPr="002F71D9">
        <w:rPr>
          <w:rFonts w:asciiTheme="majorBidi" w:hAnsiTheme="majorBidi" w:cstheme="majorBidi"/>
          <w:bCs/>
          <w:i/>
          <w:iCs/>
        </w:rPr>
        <w:t xml:space="preserve">as a Word document. </w:t>
      </w:r>
    </w:p>
    <w:p w14:paraId="40787A7A" w14:textId="46FF336D" w:rsidR="002D7044" w:rsidRDefault="002D7044" w:rsidP="00D83AD0">
      <w:pPr>
        <w:ind w:left="360"/>
        <w:rPr>
          <w:rFonts w:asciiTheme="majorBidi" w:hAnsiTheme="majorBidi" w:cstheme="majorBidi"/>
          <w:bCs/>
          <w:i/>
          <w:iCs/>
        </w:rPr>
      </w:pPr>
    </w:p>
    <w:p w14:paraId="4764C26D" w14:textId="77777777" w:rsidR="00710A28" w:rsidRDefault="00710A28" w:rsidP="00D83AD0">
      <w:pPr>
        <w:ind w:left="360"/>
        <w:rPr>
          <w:rFonts w:asciiTheme="majorBidi" w:hAnsiTheme="majorBidi" w:cstheme="majorBidi"/>
          <w:bCs/>
          <w:i/>
          <w:iCs/>
        </w:rPr>
      </w:pPr>
    </w:p>
    <w:tbl>
      <w:tblPr>
        <w:tblStyle w:val="TableGrid"/>
        <w:tblW w:w="4534" w:type="pct"/>
        <w:tblInd w:w="265" w:type="dxa"/>
        <w:tblLook w:val="04A0" w:firstRow="1" w:lastRow="0" w:firstColumn="1" w:lastColumn="0" w:noHBand="0" w:noVBand="1"/>
      </w:tblPr>
      <w:tblGrid>
        <w:gridCol w:w="1906"/>
        <w:gridCol w:w="3462"/>
        <w:gridCol w:w="3633"/>
      </w:tblGrid>
      <w:tr w:rsidR="002D7044" w14:paraId="46ECDE16" w14:textId="77777777" w:rsidTr="002463B4">
        <w:trPr>
          <w:trHeight w:val="288"/>
        </w:trPr>
        <w:tc>
          <w:tcPr>
            <w:tcW w:w="1059" w:type="pct"/>
            <w:vMerge w:val="restart"/>
            <w:shd w:val="clear" w:color="auto" w:fill="D9D9D9" w:themeFill="background1" w:themeFillShade="D9"/>
            <w:vAlign w:val="center"/>
          </w:tcPr>
          <w:p w14:paraId="026A5414" w14:textId="77777777" w:rsidR="002D7044" w:rsidRPr="009E6D4B" w:rsidRDefault="002D7044" w:rsidP="00761C83">
            <w:pPr>
              <w:rPr>
                <w:rFonts w:asciiTheme="majorBidi" w:hAnsiTheme="majorBidi" w:cstheme="majorBidi"/>
              </w:rPr>
            </w:pPr>
            <w:r w:rsidRPr="009E6D4B">
              <w:rPr>
                <w:rFonts w:asciiTheme="majorBidi" w:hAnsiTheme="majorBidi" w:cstheme="majorBidi"/>
              </w:rPr>
              <w:t xml:space="preserve">FGD Participant PTIDs </w:t>
            </w:r>
          </w:p>
        </w:tc>
        <w:tc>
          <w:tcPr>
            <w:tcW w:w="1923" w:type="pct"/>
          </w:tcPr>
          <w:p w14:paraId="4428334B" w14:textId="77777777" w:rsidR="002D7044" w:rsidRDefault="002D7044" w:rsidP="00761C83">
            <w:pPr>
              <w:rPr>
                <w:rFonts w:asciiTheme="majorBidi" w:hAnsiTheme="majorBidi" w:cstheme="majorBidi"/>
              </w:rPr>
            </w:pPr>
          </w:p>
        </w:tc>
        <w:tc>
          <w:tcPr>
            <w:tcW w:w="2018" w:type="pct"/>
          </w:tcPr>
          <w:p w14:paraId="5544AEA5" w14:textId="77777777" w:rsidR="002D7044" w:rsidRDefault="002D7044" w:rsidP="00761C83">
            <w:pPr>
              <w:rPr>
                <w:rFonts w:asciiTheme="majorBidi" w:hAnsiTheme="majorBidi" w:cstheme="majorBidi"/>
              </w:rPr>
            </w:pPr>
          </w:p>
        </w:tc>
      </w:tr>
      <w:tr w:rsidR="002D7044" w14:paraId="2E187FFA" w14:textId="77777777" w:rsidTr="002463B4">
        <w:trPr>
          <w:trHeight w:val="288"/>
        </w:trPr>
        <w:tc>
          <w:tcPr>
            <w:tcW w:w="1059" w:type="pct"/>
            <w:vMerge/>
            <w:shd w:val="clear" w:color="auto" w:fill="D9D9D9" w:themeFill="background1" w:themeFillShade="D9"/>
          </w:tcPr>
          <w:p w14:paraId="0810CC49" w14:textId="77777777" w:rsidR="002D7044" w:rsidRPr="000703F2" w:rsidRDefault="002D7044" w:rsidP="00761C83">
            <w:pPr>
              <w:rPr>
                <w:rFonts w:asciiTheme="majorBidi" w:hAnsiTheme="majorBidi" w:cstheme="majorBidi"/>
                <w:b/>
              </w:rPr>
            </w:pPr>
          </w:p>
        </w:tc>
        <w:tc>
          <w:tcPr>
            <w:tcW w:w="1923" w:type="pct"/>
          </w:tcPr>
          <w:p w14:paraId="0779BB47" w14:textId="77777777" w:rsidR="002D7044" w:rsidRDefault="002D7044" w:rsidP="00761C83">
            <w:pPr>
              <w:rPr>
                <w:rFonts w:asciiTheme="majorBidi" w:hAnsiTheme="majorBidi" w:cstheme="majorBidi"/>
              </w:rPr>
            </w:pPr>
            <w:bookmarkStart w:id="0" w:name="_GoBack"/>
            <w:bookmarkEnd w:id="0"/>
          </w:p>
        </w:tc>
        <w:tc>
          <w:tcPr>
            <w:tcW w:w="2018" w:type="pct"/>
          </w:tcPr>
          <w:p w14:paraId="64125374" w14:textId="77777777" w:rsidR="002D7044" w:rsidRDefault="002D7044" w:rsidP="00761C83">
            <w:pPr>
              <w:rPr>
                <w:rFonts w:asciiTheme="majorBidi" w:hAnsiTheme="majorBidi" w:cstheme="majorBidi"/>
              </w:rPr>
            </w:pPr>
          </w:p>
        </w:tc>
      </w:tr>
      <w:tr w:rsidR="002D7044" w14:paraId="7C15AE7D" w14:textId="77777777" w:rsidTr="002463B4">
        <w:trPr>
          <w:trHeight w:val="288"/>
        </w:trPr>
        <w:tc>
          <w:tcPr>
            <w:tcW w:w="1059" w:type="pct"/>
            <w:vMerge/>
            <w:shd w:val="clear" w:color="auto" w:fill="D9D9D9" w:themeFill="background1" w:themeFillShade="D9"/>
          </w:tcPr>
          <w:p w14:paraId="7CF276CE" w14:textId="77777777" w:rsidR="002D7044" w:rsidRPr="000703F2" w:rsidRDefault="002D7044" w:rsidP="00761C83">
            <w:pPr>
              <w:rPr>
                <w:rFonts w:asciiTheme="majorBidi" w:hAnsiTheme="majorBidi" w:cstheme="majorBidi"/>
                <w:b/>
              </w:rPr>
            </w:pPr>
          </w:p>
        </w:tc>
        <w:tc>
          <w:tcPr>
            <w:tcW w:w="1923" w:type="pct"/>
          </w:tcPr>
          <w:p w14:paraId="7CC4A6A2" w14:textId="77777777" w:rsidR="002D7044" w:rsidRDefault="002D7044" w:rsidP="00761C83">
            <w:pPr>
              <w:rPr>
                <w:rFonts w:asciiTheme="majorBidi" w:hAnsiTheme="majorBidi" w:cstheme="majorBidi"/>
              </w:rPr>
            </w:pPr>
          </w:p>
        </w:tc>
        <w:tc>
          <w:tcPr>
            <w:tcW w:w="2018" w:type="pct"/>
          </w:tcPr>
          <w:p w14:paraId="1F3980FA" w14:textId="77777777" w:rsidR="002D7044" w:rsidRDefault="002D7044" w:rsidP="00761C83">
            <w:pPr>
              <w:rPr>
                <w:rFonts w:asciiTheme="majorBidi" w:hAnsiTheme="majorBidi" w:cstheme="majorBidi"/>
              </w:rPr>
            </w:pPr>
          </w:p>
        </w:tc>
      </w:tr>
      <w:tr w:rsidR="002D7044" w14:paraId="04C4DB58" w14:textId="77777777" w:rsidTr="002463B4">
        <w:trPr>
          <w:trHeight w:val="288"/>
        </w:trPr>
        <w:tc>
          <w:tcPr>
            <w:tcW w:w="1059" w:type="pct"/>
            <w:vMerge/>
            <w:shd w:val="clear" w:color="auto" w:fill="D9D9D9" w:themeFill="background1" w:themeFillShade="D9"/>
          </w:tcPr>
          <w:p w14:paraId="66D3F009" w14:textId="77777777" w:rsidR="002D7044" w:rsidRPr="000703F2" w:rsidRDefault="002D7044" w:rsidP="00761C83">
            <w:pPr>
              <w:rPr>
                <w:rFonts w:asciiTheme="majorBidi" w:hAnsiTheme="majorBidi" w:cstheme="majorBidi"/>
                <w:b/>
              </w:rPr>
            </w:pPr>
          </w:p>
        </w:tc>
        <w:tc>
          <w:tcPr>
            <w:tcW w:w="1923" w:type="pct"/>
          </w:tcPr>
          <w:p w14:paraId="6BAC8892" w14:textId="77777777" w:rsidR="002D7044" w:rsidRDefault="002D7044" w:rsidP="00761C83">
            <w:pPr>
              <w:rPr>
                <w:rFonts w:asciiTheme="majorBidi" w:hAnsiTheme="majorBidi" w:cstheme="majorBidi"/>
              </w:rPr>
            </w:pPr>
          </w:p>
        </w:tc>
        <w:tc>
          <w:tcPr>
            <w:tcW w:w="2018" w:type="pct"/>
          </w:tcPr>
          <w:p w14:paraId="55003A2E" w14:textId="77777777" w:rsidR="002D7044" w:rsidRDefault="002D7044" w:rsidP="00761C83">
            <w:pPr>
              <w:rPr>
                <w:rFonts w:asciiTheme="majorBidi" w:hAnsiTheme="majorBidi" w:cstheme="majorBidi"/>
              </w:rPr>
            </w:pPr>
          </w:p>
        </w:tc>
      </w:tr>
      <w:tr w:rsidR="002D7044" w14:paraId="7F8471F1" w14:textId="77777777" w:rsidTr="002463B4">
        <w:trPr>
          <w:trHeight w:val="288"/>
        </w:trPr>
        <w:tc>
          <w:tcPr>
            <w:tcW w:w="1059" w:type="pct"/>
            <w:vMerge/>
            <w:shd w:val="clear" w:color="auto" w:fill="D9D9D9" w:themeFill="background1" w:themeFillShade="D9"/>
          </w:tcPr>
          <w:p w14:paraId="0F1F7046" w14:textId="77777777" w:rsidR="002D7044" w:rsidRPr="000703F2" w:rsidRDefault="002D7044" w:rsidP="00761C83">
            <w:pPr>
              <w:rPr>
                <w:rFonts w:asciiTheme="majorBidi" w:hAnsiTheme="majorBidi" w:cstheme="majorBidi"/>
                <w:b/>
              </w:rPr>
            </w:pPr>
          </w:p>
        </w:tc>
        <w:tc>
          <w:tcPr>
            <w:tcW w:w="1923" w:type="pct"/>
          </w:tcPr>
          <w:p w14:paraId="4422F4D6" w14:textId="77777777" w:rsidR="002D7044" w:rsidRDefault="002D7044" w:rsidP="00761C83">
            <w:pPr>
              <w:rPr>
                <w:rFonts w:asciiTheme="majorBidi" w:hAnsiTheme="majorBidi" w:cstheme="majorBidi"/>
              </w:rPr>
            </w:pPr>
          </w:p>
        </w:tc>
        <w:tc>
          <w:tcPr>
            <w:tcW w:w="2018" w:type="pct"/>
          </w:tcPr>
          <w:p w14:paraId="0C17938E" w14:textId="77777777" w:rsidR="002D7044" w:rsidRDefault="002D7044" w:rsidP="00761C83">
            <w:pPr>
              <w:rPr>
                <w:rFonts w:asciiTheme="majorBidi" w:hAnsiTheme="majorBidi" w:cstheme="majorBidi"/>
              </w:rPr>
            </w:pPr>
          </w:p>
        </w:tc>
      </w:tr>
    </w:tbl>
    <w:p w14:paraId="5833F0A9" w14:textId="5683C521" w:rsidR="00D83AD0" w:rsidRDefault="00D83AD0" w:rsidP="002D7044">
      <w:pPr>
        <w:rPr>
          <w:rFonts w:asciiTheme="majorBidi" w:hAnsiTheme="majorBidi" w:cstheme="majorBidi"/>
          <w:bCs/>
          <w:i/>
          <w:iCs/>
        </w:rPr>
      </w:pPr>
    </w:p>
    <w:p w14:paraId="182E65AC" w14:textId="77777777" w:rsidR="00710A28" w:rsidRDefault="00710A28" w:rsidP="002D7044">
      <w:pPr>
        <w:rPr>
          <w:rFonts w:asciiTheme="majorBidi" w:hAnsiTheme="majorBidi" w:cstheme="majorBidi"/>
          <w:bCs/>
          <w:i/>
          <w:iCs/>
        </w:rPr>
      </w:pPr>
    </w:p>
    <w:tbl>
      <w:tblPr>
        <w:tblStyle w:val="TableGrid"/>
        <w:tblW w:w="9715" w:type="dxa"/>
        <w:tblLook w:val="01E0" w:firstRow="1" w:lastRow="1" w:firstColumn="1" w:lastColumn="1" w:noHBand="0" w:noVBand="0"/>
      </w:tblPr>
      <w:tblGrid>
        <w:gridCol w:w="4585"/>
        <w:gridCol w:w="5130"/>
      </w:tblGrid>
      <w:tr w:rsidR="00D83AD0" w:rsidRPr="00EC0FAC" w14:paraId="4FAA29A7" w14:textId="77777777" w:rsidTr="002463B4">
        <w:tc>
          <w:tcPr>
            <w:tcW w:w="9715" w:type="dxa"/>
            <w:gridSpan w:val="2"/>
            <w:tcBorders>
              <w:bottom w:val="single" w:sz="4" w:space="0" w:color="auto"/>
            </w:tcBorders>
            <w:shd w:val="clear" w:color="auto" w:fill="D9D9D9" w:themeFill="background1" w:themeFillShade="D9"/>
          </w:tcPr>
          <w:p w14:paraId="5BA4785B" w14:textId="77777777" w:rsidR="00D83AD0" w:rsidRPr="00EC0FAC" w:rsidRDefault="00D83AD0" w:rsidP="00E57E87">
            <w:pPr>
              <w:jc w:val="center"/>
              <w:rPr>
                <w:rFonts w:asciiTheme="majorBidi" w:hAnsiTheme="majorBidi" w:cstheme="majorBidi"/>
                <w:b/>
                <w:bCs/>
              </w:rPr>
            </w:pPr>
            <w:r>
              <w:rPr>
                <w:rFonts w:asciiTheme="majorBidi" w:hAnsiTheme="majorBidi" w:cstheme="majorBidi"/>
                <w:b/>
                <w:bCs/>
              </w:rPr>
              <w:t>Basic FGD</w:t>
            </w:r>
            <w:r w:rsidRPr="00EC0FAC">
              <w:rPr>
                <w:rFonts w:asciiTheme="majorBidi" w:hAnsiTheme="majorBidi" w:cstheme="majorBidi"/>
                <w:b/>
                <w:bCs/>
              </w:rPr>
              <w:t xml:space="preserve"> Information:</w:t>
            </w:r>
          </w:p>
        </w:tc>
      </w:tr>
      <w:tr w:rsidR="00D83AD0" w:rsidRPr="005E0EFA" w14:paraId="57F81C42" w14:textId="77777777" w:rsidTr="002463B4">
        <w:trPr>
          <w:trHeight w:val="144"/>
        </w:trPr>
        <w:tc>
          <w:tcPr>
            <w:tcW w:w="4585" w:type="dxa"/>
            <w:tcBorders>
              <w:bottom w:val="single" w:sz="4" w:space="0" w:color="auto"/>
              <w:right w:val="single" w:sz="4" w:space="0" w:color="auto"/>
            </w:tcBorders>
          </w:tcPr>
          <w:p w14:paraId="4E0CC967" w14:textId="77777777" w:rsidR="00D83AD0" w:rsidRPr="005D5ACD" w:rsidRDefault="00D83AD0" w:rsidP="00E57E87">
            <w:pPr>
              <w:rPr>
                <w:rFonts w:asciiTheme="minorHAnsi" w:hAnsiTheme="minorHAnsi" w:cstheme="minorHAnsi"/>
                <w:b/>
                <w:bCs/>
              </w:rPr>
            </w:pPr>
            <w:r w:rsidRPr="005E0EFA">
              <w:rPr>
                <w:rFonts w:asciiTheme="majorBidi" w:hAnsiTheme="majorBidi" w:cstheme="majorBidi"/>
              </w:rPr>
              <w:t>Person Completing Form:</w:t>
            </w:r>
          </w:p>
        </w:tc>
        <w:tc>
          <w:tcPr>
            <w:tcW w:w="5130" w:type="dxa"/>
            <w:tcBorders>
              <w:left w:val="single" w:sz="4" w:space="0" w:color="auto"/>
              <w:bottom w:val="single" w:sz="4" w:space="0" w:color="auto"/>
            </w:tcBorders>
          </w:tcPr>
          <w:p w14:paraId="5B97572C" w14:textId="77777777" w:rsidR="00D83AD0" w:rsidRPr="005E0EFA" w:rsidRDefault="00D83AD0" w:rsidP="00E57E87">
            <w:pPr>
              <w:rPr>
                <w:rFonts w:asciiTheme="majorBidi" w:hAnsiTheme="majorBidi" w:cstheme="majorBidi"/>
              </w:rPr>
            </w:pPr>
            <w:r>
              <w:rPr>
                <w:rFonts w:asciiTheme="majorBidi" w:hAnsiTheme="majorBidi" w:cstheme="majorBidi"/>
              </w:rPr>
              <w:t>FGD Date:</w:t>
            </w:r>
          </w:p>
        </w:tc>
      </w:tr>
      <w:tr w:rsidR="00D83AD0" w14:paraId="755BDD7D" w14:textId="77777777" w:rsidTr="002463B4">
        <w:trPr>
          <w:trHeight w:val="144"/>
        </w:trPr>
        <w:tc>
          <w:tcPr>
            <w:tcW w:w="4585" w:type="dxa"/>
            <w:tcBorders>
              <w:bottom w:val="single" w:sz="4" w:space="0" w:color="auto"/>
              <w:right w:val="single" w:sz="4" w:space="0" w:color="auto"/>
            </w:tcBorders>
          </w:tcPr>
          <w:p w14:paraId="6460F1AE" w14:textId="77777777" w:rsidR="00D83AD0" w:rsidRPr="002C5445" w:rsidRDefault="00D83AD0" w:rsidP="00E57E87">
            <w:pPr>
              <w:rPr>
                <w:rFonts w:asciiTheme="majorBidi" w:hAnsiTheme="majorBidi" w:cstheme="majorBidi"/>
              </w:rPr>
            </w:pPr>
            <w:r w:rsidRPr="002C5445">
              <w:rPr>
                <w:rFonts w:asciiTheme="majorBidi" w:hAnsiTheme="majorBidi" w:cstheme="majorBidi"/>
              </w:rPr>
              <w:t>D</w:t>
            </w:r>
            <w:r>
              <w:rPr>
                <w:rFonts w:asciiTheme="majorBidi" w:hAnsiTheme="majorBidi" w:cstheme="majorBidi"/>
              </w:rPr>
              <w:t>ate Form Completed:</w:t>
            </w:r>
          </w:p>
        </w:tc>
        <w:tc>
          <w:tcPr>
            <w:tcW w:w="5130" w:type="dxa"/>
            <w:tcBorders>
              <w:left w:val="single" w:sz="4" w:space="0" w:color="auto"/>
              <w:bottom w:val="single" w:sz="4" w:space="0" w:color="auto"/>
            </w:tcBorders>
          </w:tcPr>
          <w:p w14:paraId="76249B04" w14:textId="77777777" w:rsidR="00D83AD0" w:rsidRDefault="00D83AD0" w:rsidP="00E57E87">
            <w:pPr>
              <w:rPr>
                <w:rFonts w:asciiTheme="majorBidi" w:hAnsiTheme="majorBidi" w:cstheme="majorBidi"/>
              </w:rPr>
            </w:pPr>
            <w:r>
              <w:rPr>
                <w:rFonts w:asciiTheme="majorBidi" w:hAnsiTheme="majorBidi" w:cstheme="majorBidi"/>
              </w:rPr>
              <w:t xml:space="preserve">FGD Number: </w:t>
            </w:r>
          </w:p>
        </w:tc>
      </w:tr>
      <w:tr w:rsidR="00D83AD0" w14:paraId="02590C53" w14:textId="77777777" w:rsidTr="002463B4">
        <w:trPr>
          <w:trHeight w:val="144"/>
        </w:trPr>
        <w:tc>
          <w:tcPr>
            <w:tcW w:w="4585" w:type="dxa"/>
            <w:tcBorders>
              <w:bottom w:val="single" w:sz="4" w:space="0" w:color="auto"/>
              <w:right w:val="single" w:sz="4" w:space="0" w:color="auto"/>
            </w:tcBorders>
          </w:tcPr>
          <w:p w14:paraId="604CFA1F" w14:textId="77777777" w:rsidR="00D83AD0" w:rsidRPr="005E0EFA" w:rsidRDefault="00D83AD0" w:rsidP="00E57E87">
            <w:pPr>
              <w:rPr>
                <w:rFonts w:asciiTheme="majorBidi" w:hAnsiTheme="majorBidi" w:cstheme="majorBidi"/>
              </w:rPr>
            </w:pPr>
            <w:r>
              <w:rPr>
                <w:rFonts w:asciiTheme="majorBidi" w:hAnsiTheme="majorBidi" w:cstheme="majorBidi"/>
              </w:rPr>
              <w:t>Interviewer</w:t>
            </w:r>
            <w:r w:rsidRPr="00EC0FAC">
              <w:rPr>
                <w:rFonts w:asciiTheme="majorBidi" w:hAnsiTheme="majorBidi" w:cstheme="majorBidi"/>
              </w:rPr>
              <w:t>:</w:t>
            </w:r>
            <w:r w:rsidRPr="00EC0FAC">
              <w:rPr>
                <w:rFonts w:asciiTheme="majorBidi" w:hAnsiTheme="majorBidi" w:cstheme="majorBidi"/>
                <w:u w:val="single"/>
              </w:rPr>
              <w:t xml:space="preserve">              </w:t>
            </w:r>
          </w:p>
        </w:tc>
        <w:tc>
          <w:tcPr>
            <w:tcW w:w="5130" w:type="dxa"/>
            <w:tcBorders>
              <w:left w:val="single" w:sz="4" w:space="0" w:color="auto"/>
              <w:bottom w:val="single" w:sz="4" w:space="0" w:color="auto"/>
            </w:tcBorders>
          </w:tcPr>
          <w:p w14:paraId="04245EE4" w14:textId="77777777" w:rsidR="00D83AD0" w:rsidRDefault="00D83AD0" w:rsidP="00E57E87">
            <w:pPr>
              <w:rPr>
                <w:rFonts w:asciiTheme="majorBidi" w:hAnsiTheme="majorBidi" w:cstheme="majorBidi"/>
              </w:rPr>
            </w:pPr>
            <w:r>
              <w:rPr>
                <w:rFonts w:asciiTheme="majorBidi" w:hAnsiTheme="majorBidi" w:cstheme="majorBidi"/>
              </w:rPr>
              <w:t>Type of FGD (P&amp;BF, MP, GM):</w:t>
            </w:r>
          </w:p>
        </w:tc>
      </w:tr>
      <w:tr w:rsidR="00D83AD0" w14:paraId="0276DDD4" w14:textId="77777777" w:rsidTr="002463B4">
        <w:trPr>
          <w:trHeight w:val="144"/>
        </w:trPr>
        <w:tc>
          <w:tcPr>
            <w:tcW w:w="4585" w:type="dxa"/>
            <w:tcBorders>
              <w:bottom w:val="single" w:sz="4" w:space="0" w:color="auto"/>
              <w:right w:val="single" w:sz="4" w:space="0" w:color="auto"/>
            </w:tcBorders>
          </w:tcPr>
          <w:p w14:paraId="2D3A882C" w14:textId="77777777" w:rsidR="00D83AD0" w:rsidRDefault="00D83AD0" w:rsidP="00E57E87">
            <w:pPr>
              <w:rPr>
                <w:rFonts w:asciiTheme="majorBidi" w:hAnsiTheme="majorBidi" w:cstheme="majorBidi"/>
              </w:rPr>
            </w:pPr>
            <w:r>
              <w:rPr>
                <w:rFonts w:asciiTheme="majorBidi" w:hAnsiTheme="majorBidi" w:cstheme="majorBidi"/>
              </w:rPr>
              <w:t>Note-taker</w:t>
            </w:r>
            <w:r w:rsidRPr="005E0EFA">
              <w:rPr>
                <w:rFonts w:asciiTheme="majorBidi" w:hAnsiTheme="majorBidi" w:cstheme="majorBidi"/>
              </w:rPr>
              <w:t xml:space="preserve">:              </w:t>
            </w:r>
          </w:p>
        </w:tc>
        <w:tc>
          <w:tcPr>
            <w:tcW w:w="5130" w:type="dxa"/>
            <w:tcBorders>
              <w:left w:val="single" w:sz="4" w:space="0" w:color="auto"/>
              <w:bottom w:val="single" w:sz="4" w:space="0" w:color="auto"/>
            </w:tcBorders>
          </w:tcPr>
          <w:p w14:paraId="3986C66C" w14:textId="77777777" w:rsidR="00D83AD0" w:rsidRDefault="00D83AD0" w:rsidP="00E57E87">
            <w:pPr>
              <w:rPr>
                <w:rFonts w:asciiTheme="majorBidi" w:hAnsiTheme="majorBidi" w:cstheme="majorBidi"/>
              </w:rPr>
            </w:pPr>
            <w:r>
              <w:rPr>
                <w:rFonts w:asciiTheme="majorBidi" w:hAnsiTheme="majorBidi" w:cstheme="majorBidi"/>
              </w:rPr>
              <w:t xml:space="preserve">CRS/CTU: </w:t>
            </w:r>
          </w:p>
        </w:tc>
      </w:tr>
      <w:tr w:rsidR="00D83AD0" w14:paraId="04BA69A5" w14:textId="77777777" w:rsidTr="002463B4">
        <w:trPr>
          <w:trHeight w:val="144"/>
        </w:trPr>
        <w:tc>
          <w:tcPr>
            <w:tcW w:w="4585" w:type="dxa"/>
            <w:tcBorders>
              <w:bottom w:val="single" w:sz="4" w:space="0" w:color="auto"/>
              <w:right w:val="single" w:sz="4" w:space="0" w:color="auto"/>
            </w:tcBorders>
          </w:tcPr>
          <w:p w14:paraId="2528B129" w14:textId="77777777" w:rsidR="00D83AD0" w:rsidRDefault="00D83AD0" w:rsidP="00E57E87">
            <w:pPr>
              <w:rPr>
                <w:rFonts w:asciiTheme="majorBidi" w:hAnsiTheme="majorBidi" w:cstheme="majorBidi"/>
              </w:rPr>
            </w:pPr>
            <w:r>
              <w:rPr>
                <w:rFonts w:asciiTheme="majorBidi" w:hAnsiTheme="majorBidi" w:cstheme="majorBidi"/>
              </w:rPr>
              <w:t>Venue:</w:t>
            </w:r>
          </w:p>
        </w:tc>
        <w:tc>
          <w:tcPr>
            <w:tcW w:w="5130" w:type="dxa"/>
            <w:tcBorders>
              <w:left w:val="single" w:sz="4" w:space="0" w:color="auto"/>
              <w:bottom w:val="single" w:sz="4" w:space="0" w:color="auto"/>
            </w:tcBorders>
          </w:tcPr>
          <w:p w14:paraId="25212CA5" w14:textId="77777777" w:rsidR="00D83AD0" w:rsidRDefault="00D83AD0" w:rsidP="00E57E87">
            <w:pPr>
              <w:rPr>
                <w:rFonts w:asciiTheme="majorBidi" w:hAnsiTheme="majorBidi" w:cstheme="majorBidi"/>
              </w:rPr>
            </w:pPr>
          </w:p>
        </w:tc>
      </w:tr>
    </w:tbl>
    <w:p w14:paraId="34AD8E8F" w14:textId="0EC7D0A5" w:rsidR="00D83AD0" w:rsidRDefault="00D83AD0"/>
    <w:p w14:paraId="229BFBEC" w14:textId="551C4621" w:rsidR="002D7044" w:rsidRDefault="002D7044"/>
    <w:p w14:paraId="38BB3F13" w14:textId="026F82A4" w:rsidR="002D7044" w:rsidRDefault="002D7044"/>
    <w:p w14:paraId="0AF36CAD" w14:textId="379CEAF0" w:rsidR="002D7044" w:rsidRDefault="002D7044"/>
    <w:p w14:paraId="19EDCB9A" w14:textId="52A89601" w:rsidR="002D7044" w:rsidRDefault="002D7044"/>
    <w:p w14:paraId="288F9402" w14:textId="272DDCEE" w:rsidR="002D7044" w:rsidRDefault="002D7044"/>
    <w:p w14:paraId="258165E3" w14:textId="702E7D9E" w:rsidR="002D7044" w:rsidRDefault="002D7044"/>
    <w:p w14:paraId="42961387" w14:textId="0FC03B6C" w:rsidR="002D7044" w:rsidRDefault="002D7044"/>
    <w:p w14:paraId="5CB4572E" w14:textId="77777777" w:rsidR="006A7F06" w:rsidRDefault="006A7F06"/>
    <w:p w14:paraId="6F541CC3" w14:textId="782AA950" w:rsidR="002D7044" w:rsidRDefault="002D7044"/>
    <w:tbl>
      <w:tblPr>
        <w:tblStyle w:val="TableGrid"/>
        <w:tblW w:w="0" w:type="auto"/>
        <w:tblLook w:val="04A0" w:firstRow="1" w:lastRow="0" w:firstColumn="1" w:lastColumn="0" w:noHBand="0" w:noVBand="1"/>
      </w:tblPr>
      <w:tblGrid>
        <w:gridCol w:w="9350"/>
      </w:tblGrid>
      <w:tr w:rsidR="00D83AD0" w14:paraId="7BB0F228" w14:textId="77777777" w:rsidTr="00D83AD0">
        <w:tc>
          <w:tcPr>
            <w:tcW w:w="9350" w:type="dxa"/>
            <w:shd w:val="clear" w:color="auto" w:fill="D9D9D9" w:themeFill="background1" w:themeFillShade="D9"/>
          </w:tcPr>
          <w:p w14:paraId="0142D34D" w14:textId="77777777" w:rsidR="00D83AD0" w:rsidRDefault="00D83AD0" w:rsidP="00D83AD0">
            <w:pPr>
              <w:jc w:val="center"/>
            </w:pPr>
            <w:r w:rsidRPr="00EC0FAC">
              <w:rPr>
                <w:rFonts w:asciiTheme="majorBidi" w:hAnsiTheme="majorBidi" w:cstheme="majorBidi"/>
                <w:b/>
                <w:bCs/>
              </w:rPr>
              <w:lastRenderedPageBreak/>
              <w:t>Debriefing Summary:</w:t>
            </w:r>
          </w:p>
        </w:tc>
      </w:tr>
    </w:tbl>
    <w:p w14:paraId="4E46E9C8" w14:textId="77777777" w:rsidR="00D83AD0" w:rsidRDefault="00D83AD0"/>
    <w:p w14:paraId="11838FC6" w14:textId="384040B1" w:rsidR="00D83AD0" w:rsidRPr="00FC4EB7" w:rsidRDefault="00D83AD0" w:rsidP="00FC4EB7">
      <w:pPr>
        <w:pStyle w:val="ListParagraph"/>
        <w:numPr>
          <w:ilvl w:val="0"/>
          <w:numId w:val="3"/>
        </w:numPr>
        <w:spacing w:line="240" w:lineRule="auto"/>
        <w:rPr>
          <w:rFonts w:asciiTheme="majorBidi" w:hAnsiTheme="majorBidi" w:cstheme="majorBidi"/>
          <w:sz w:val="24"/>
          <w:szCs w:val="24"/>
        </w:rPr>
      </w:pPr>
      <w:r w:rsidRPr="00FC4EB7">
        <w:rPr>
          <w:rFonts w:asciiTheme="majorBidi" w:hAnsiTheme="majorBidi" w:cstheme="majorBidi"/>
          <w:b/>
          <w:sz w:val="24"/>
          <w:szCs w:val="24"/>
        </w:rPr>
        <w:t>What are your general impressions from the FGD today?</w:t>
      </w:r>
      <w:r w:rsidRPr="00FC4EB7">
        <w:rPr>
          <w:rFonts w:asciiTheme="majorBidi" w:hAnsiTheme="majorBidi" w:cstheme="majorBidi"/>
          <w:sz w:val="24"/>
          <w:szCs w:val="24"/>
        </w:rPr>
        <w:t xml:space="preserve">  (</w:t>
      </w:r>
      <w:r w:rsidRPr="00FC4EB7">
        <w:rPr>
          <w:rFonts w:asciiTheme="majorBidi" w:hAnsiTheme="majorBidi" w:cstheme="majorBidi"/>
          <w:i/>
          <w:sz w:val="24"/>
          <w:szCs w:val="24"/>
        </w:rPr>
        <w:t xml:space="preserve">Describe in detail your subjective impressions of how the participants behaved, their emotional states [social, timid, excited, sad, laughed, bored, confused, uncomfortable, [dis]engaged etc.], and any other important information about the context, non-verbal communication and experience that might not be gathered from what will be transcribed). </w:t>
      </w:r>
    </w:p>
    <w:p w14:paraId="7F2F6AE7" w14:textId="77777777" w:rsidR="00D83AD0" w:rsidRDefault="00D83AD0" w:rsidP="00D83AD0">
      <w:pPr>
        <w:ind w:left="360"/>
        <w:rPr>
          <w:rFonts w:asciiTheme="minorHAnsi" w:hAnsiTheme="minorHAnsi" w:cstheme="minorHAnsi"/>
          <w:b/>
          <w:bCs/>
        </w:rPr>
      </w:pPr>
    </w:p>
    <w:p w14:paraId="304F6B91" w14:textId="77777777" w:rsidR="00304320" w:rsidRPr="00373102" w:rsidRDefault="00304320" w:rsidP="006A7F06">
      <w:pPr>
        <w:numPr>
          <w:ilvl w:val="1"/>
          <w:numId w:val="2"/>
        </w:numPr>
        <w:tabs>
          <w:tab w:val="clear" w:pos="1440"/>
        </w:tabs>
        <w:ind w:left="1080"/>
        <w:rPr>
          <w:rFonts w:asciiTheme="majorBidi" w:hAnsiTheme="majorBidi" w:cstheme="majorBidi"/>
        </w:rPr>
      </w:pPr>
      <w:r w:rsidRPr="00373102">
        <w:rPr>
          <w:rFonts w:asciiTheme="majorBidi" w:hAnsiTheme="majorBidi" w:cstheme="majorBidi"/>
        </w:rPr>
        <w:t xml:space="preserve">What did you think about the length of the interview? </w:t>
      </w:r>
    </w:p>
    <w:p w14:paraId="71DE69B2" w14:textId="77777777" w:rsidR="00304320" w:rsidRDefault="00304320" w:rsidP="00304320">
      <w:pPr>
        <w:rPr>
          <w:rFonts w:asciiTheme="majorBidi" w:hAnsiTheme="majorBidi" w:cstheme="majorBidi"/>
        </w:rPr>
      </w:pPr>
    </w:p>
    <w:p w14:paraId="7C89D190" w14:textId="774B5FF0" w:rsidR="00304320" w:rsidRDefault="00304320" w:rsidP="00304320">
      <w:pPr>
        <w:rPr>
          <w:rFonts w:asciiTheme="majorBidi" w:hAnsiTheme="majorBidi" w:cstheme="majorBidi"/>
        </w:rPr>
      </w:pPr>
      <w:r>
        <w:rPr>
          <w:szCs w:val="20"/>
        </w:rPr>
        <w:t xml:space="preserve">        </w:t>
      </w:r>
      <w:r>
        <w:rPr>
          <w:szCs w:val="20"/>
        </w:rPr>
        <w:tab/>
      </w:r>
      <w:r>
        <w:rPr>
          <w:szCs w:val="20"/>
        </w:rPr>
        <w:tab/>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Too long</w:t>
      </w:r>
      <w:r w:rsidRPr="00443C01">
        <w:rPr>
          <w:rFonts w:asciiTheme="majorBidi" w:hAnsiTheme="majorBidi" w:cstheme="majorBidi"/>
        </w:rPr>
        <w:t xml:space="preserve"> </w:t>
      </w:r>
      <w:r>
        <w:rPr>
          <w:szCs w:val="20"/>
        </w:rPr>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Just right</w:t>
      </w:r>
      <w:r w:rsidRPr="00443C01">
        <w:rPr>
          <w:rFonts w:asciiTheme="majorBidi" w:hAnsiTheme="majorBidi" w:cstheme="majorBidi"/>
        </w:rPr>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Too short</w:t>
      </w:r>
      <w:r w:rsidRPr="00443C01">
        <w:rPr>
          <w:rFonts w:asciiTheme="majorBidi" w:hAnsiTheme="majorBidi" w:cstheme="majorBidi"/>
        </w:rPr>
        <w:t xml:space="preserve">  </w:t>
      </w:r>
    </w:p>
    <w:p w14:paraId="4E3983E9" w14:textId="77777777" w:rsidR="00304320" w:rsidRDefault="00304320" w:rsidP="00304320">
      <w:pPr>
        <w:rPr>
          <w:rFonts w:asciiTheme="majorBidi" w:hAnsiTheme="majorBidi" w:cstheme="majorBidi"/>
        </w:rPr>
      </w:pPr>
    </w:p>
    <w:p w14:paraId="0F867291" w14:textId="696B8A50" w:rsidR="00304320" w:rsidRPr="00304320" w:rsidRDefault="00304320" w:rsidP="006A7F06">
      <w:pPr>
        <w:tabs>
          <w:tab w:val="left" w:pos="1080"/>
        </w:tabs>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sidRPr="00373102">
        <w:rPr>
          <w:rFonts w:asciiTheme="majorBidi" w:hAnsiTheme="majorBidi" w:cstheme="majorBidi"/>
        </w:rPr>
        <w:t>Comments on interview length</w:t>
      </w:r>
      <w:r w:rsidRPr="00304320">
        <w:rPr>
          <w:rFonts w:asciiTheme="majorBidi" w:hAnsiTheme="majorBidi" w:cstheme="majorBidi"/>
        </w:rPr>
        <w:t xml:space="preserve"> (if needed):    </w:t>
      </w:r>
    </w:p>
    <w:p w14:paraId="5925272A" w14:textId="10AED307" w:rsidR="00D83AD0" w:rsidRDefault="00D83AD0" w:rsidP="00FC4EB7">
      <w:pPr>
        <w:rPr>
          <w:rFonts w:asciiTheme="majorBidi" w:hAnsiTheme="majorBidi" w:cstheme="majorBidi"/>
        </w:rPr>
      </w:pPr>
    </w:p>
    <w:p w14:paraId="1DE2685F" w14:textId="77777777" w:rsidR="00FC4EB7" w:rsidRPr="00EC0FAC" w:rsidRDefault="00FC4EB7" w:rsidP="00FC4EB7">
      <w:pPr>
        <w:rPr>
          <w:rFonts w:asciiTheme="majorBidi" w:hAnsiTheme="majorBidi" w:cstheme="majorBidi"/>
        </w:rPr>
      </w:pPr>
    </w:p>
    <w:p w14:paraId="015C4ADB" w14:textId="2C91CA59" w:rsidR="00D83AD0" w:rsidRPr="00FC4EB7" w:rsidRDefault="00D83AD0" w:rsidP="00FC4EB7">
      <w:pPr>
        <w:pStyle w:val="ListParagraph"/>
        <w:numPr>
          <w:ilvl w:val="0"/>
          <w:numId w:val="3"/>
        </w:numPr>
        <w:spacing w:line="240" w:lineRule="auto"/>
        <w:rPr>
          <w:rFonts w:asciiTheme="majorBidi" w:hAnsiTheme="majorBidi" w:cstheme="majorBidi"/>
          <w:sz w:val="24"/>
          <w:szCs w:val="24"/>
        </w:rPr>
      </w:pPr>
      <w:r w:rsidRPr="00FC4EB7">
        <w:rPr>
          <w:rFonts w:asciiTheme="majorBidi" w:hAnsiTheme="majorBidi" w:cstheme="majorBidi"/>
          <w:b/>
          <w:sz w:val="24"/>
          <w:szCs w:val="24"/>
        </w:rPr>
        <w:t>Themes or ideas discussed</w:t>
      </w:r>
      <w:r w:rsidRPr="00FC4EB7">
        <w:rPr>
          <w:rFonts w:asciiTheme="majorBidi" w:hAnsiTheme="majorBidi" w:cstheme="majorBidi"/>
          <w:sz w:val="24"/>
          <w:szCs w:val="24"/>
        </w:rPr>
        <w:t xml:space="preserve"> </w:t>
      </w:r>
      <w:r w:rsidRPr="00FC4EB7">
        <w:rPr>
          <w:rFonts w:asciiTheme="majorBidi" w:hAnsiTheme="majorBidi" w:cstheme="majorBidi"/>
          <w:i/>
          <w:sz w:val="24"/>
          <w:szCs w:val="24"/>
        </w:rPr>
        <w:t xml:space="preserve">(Describe in detail the most important ideas discussed within each of the FGD main topic areas and any important issues that were raised. Indicate where there was consensus versus divergent views/areas of disagreements). </w:t>
      </w:r>
    </w:p>
    <w:p w14:paraId="700C916B" w14:textId="77777777" w:rsidR="00FC4EB7" w:rsidRPr="00FC4EB7" w:rsidRDefault="00FC4EB7" w:rsidP="00FC4EB7">
      <w:pPr>
        <w:pStyle w:val="ListParagraph"/>
        <w:spacing w:line="240" w:lineRule="auto"/>
        <w:ind w:left="360"/>
        <w:rPr>
          <w:rFonts w:asciiTheme="majorBidi" w:hAnsiTheme="majorBidi" w:cstheme="majorBidi"/>
          <w:sz w:val="24"/>
          <w:szCs w:val="24"/>
        </w:rPr>
      </w:pPr>
    </w:p>
    <w:p w14:paraId="4CB069CE" w14:textId="77777777" w:rsidR="00D83AD0" w:rsidRDefault="00D83AD0" w:rsidP="00FC4EB7">
      <w:pPr>
        <w:numPr>
          <w:ilvl w:val="1"/>
          <w:numId w:val="3"/>
        </w:numPr>
        <w:rPr>
          <w:rFonts w:asciiTheme="majorBidi" w:hAnsiTheme="majorBidi" w:cstheme="majorBidi"/>
        </w:rPr>
      </w:pPr>
      <w:r>
        <w:rPr>
          <w:rFonts w:asciiTheme="majorBidi" w:hAnsiTheme="majorBidi" w:cstheme="majorBidi"/>
        </w:rPr>
        <w:t>Understanding of health practices and health-related decisions during pregnancy and breastfeeding (</w:t>
      </w:r>
      <w:r>
        <w:rPr>
          <w:rFonts w:asciiTheme="majorBidi" w:hAnsiTheme="majorBidi" w:cstheme="majorBidi"/>
          <w:i/>
        </w:rPr>
        <w:t xml:space="preserve">Include opinions on how to stay healthy, fears around pregnancy, care seeking behavior, decision making while pregnant, birth preparation practices, and what health-related products or practices women use or do while pregnant and why). </w:t>
      </w:r>
    </w:p>
    <w:p w14:paraId="26D7F129" w14:textId="33B1AA84" w:rsidR="00D83AD0" w:rsidRPr="00FD21CF" w:rsidRDefault="00D83AD0" w:rsidP="00D83AD0">
      <w:pPr>
        <w:rPr>
          <w:rFonts w:asciiTheme="majorBidi" w:hAnsiTheme="majorBidi" w:cstheme="majorBidi"/>
        </w:rPr>
      </w:pPr>
      <w:r w:rsidRPr="00FD21CF">
        <w:rPr>
          <w:rFonts w:asciiTheme="majorBidi" w:hAnsiTheme="majorBidi" w:cstheme="majorBidi"/>
        </w:rPr>
        <w:br/>
      </w:r>
    </w:p>
    <w:p w14:paraId="7A48AA7D" w14:textId="60F2CA89" w:rsidR="00D83AD0" w:rsidRPr="00FC4EB7" w:rsidRDefault="00D83AD0" w:rsidP="00FC4EB7">
      <w:pPr>
        <w:numPr>
          <w:ilvl w:val="1"/>
          <w:numId w:val="3"/>
        </w:numPr>
        <w:rPr>
          <w:rFonts w:asciiTheme="majorBidi" w:hAnsiTheme="majorBidi" w:cstheme="majorBidi"/>
        </w:rPr>
      </w:pPr>
      <w:r>
        <w:rPr>
          <w:rFonts w:asciiTheme="majorBidi" w:hAnsiTheme="majorBidi" w:cstheme="majorBidi"/>
        </w:rPr>
        <w:t xml:space="preserve">Perceptions of HIV risk during pregnancy and breastfeeding </w:t>
      </w:r>
      <w:r>
        <w:rPr>
          <w:rFonts w:asciiTheme="majorBidi" w:hAnsiTheme="majorBidi" w:cstheme="majorBidi"/>
          <w:i/>
        </w:rPr>
        <w:t>(Describe opinions about the extent to which women worry about getting HIV during pregnancy and breastfeeding, perceived importance of protecting oneself, and prevention practices)</w:t>
      </w:r>
      <w:r>
        <w:rPr>
          <w:rFonts w:asciiTheme="majorBidi" w:hAnsiTheme="majorBidi" w:cstheme="majorBidi"/>
        </w:rPr>
        <w:t xml:space="preserve">. </w:t>
      </w:r>
      <w:r>
        <w:rPr>
          <w:rFonts w:asciiTheme="majorBidi" w:hAnsiTheme="majorBidi" w:cstheme="majorBidi"/>
        </w:rPr>
        <w:br/>
      </w:r>
      <w:r>
        <w:rPr>
          <w:rFonts w:asciiTheme="majorBidi" w:hAnsiTheme="majorBidi" w:cstheme="majorBidi"/>
        </w:rPr>
        <w:br/>
      </w:r>
    </w:p>
    <w:p w14:paraId="50C175F8" w14:textId="77777777" w:rsidR="00D83AD0" w:rsidRDefault="00D83AD0" w:rsidP="00FC4EB7">
      <w:pPr>
        <w:numPr>
          <w:ilvl w:val="1"/>
          <w:numId w:val="3"/>
        </w:numPr>
        <w:rPr>
          <w:rFonts w:asciiTheme="majorBidi" w:hAnsiTheme="majorBidi" w:cstheme="majorBidi"/>
        </w:rPr>
      </w:pPr>
      <w:r>
        <w:rPr>
          <w:rFonts w:asciiTheme="majorBidi" w:hAnsiTheme="majorBidi" w:cstheme="majorBidi"/>
        </w:rPr>
        <w:t xml:space="preserve">Perceptions of using </w:t>
      </w:r>
      <w:r w:rsidRPr="00FC35D5">
        <w:rPr>
          <w:rFonts w:asciiTheme="majorBidi" w:hAnsiTheme="majorBidi" w:cstheme="majorBidi"/>
        </w:rPr>
        <w:t xml:space="preserve">daily oral PrEP tablets </w:t>
      </w:r>
      <w:r>
        <w:rPr>
          <w:rFonts w:asciiTheme="majorBidi" w:hAnsiTheme="majorBidi" w:cstheme="majorBidi"/>
        </w:rPr>
        <w:t xml:space="preserve">for HIV prevention during </w:t>
      </w:r>
      <w:r w:rsidRPr="00C32337">
        <w:rPr>
          <w:rFonts w:asciiTheme="majorBidi" w:hAnsiTheme="majorBidi" w:cstheme="majorBidi"/>
        </w:rPr>
        <w:t>pregnancy and breastfeeding</w:t>
      </w:r>
      <w:r>
        <w:rPr>
          <w:rFonts w:asciiTheme="majorBidi" w:hAnsiTheme="majorBidi" w:cstheme="majorBidi"/>
        </w:rPr>
        <w:t xml:space="preserve"> (</w:t>
      </w:r>
      <w:r w:rsidRPr="00F152AE">
        <w:rPr>
          <w:rFonts w:asciiTheme="majorBidi" w:hAnsiTheme="majorBidi" w:cstheme="majorBidi"/>
          <w:i/>
        </w:rPr>
        <w:t xml:space="preserve">Include perceived </w:t>
      </w:r>
      <w:r>
        <w:rPr>
          <w:rFonts w:asciiTheme="majorBidi" w:hAnsiTheme="majorBidi" w:cstheme="majorBidi"/>
          <w:i/>
        </w:rPr>
        <w:t>barriers to and motivation for use of oral PrEP).</w:t>
      </w:r>
    </w:p>
    <w:p w14:paraId="28D78EFA" w14:textId="77777777" w:rsidR="00D83AD0" w:rsidRDefault="00D83AD0" w:rsidP="00D83AD0">
      <w:pPr>
        <w:rPr>
          <w:rFonts w:asciiTheme="majorBidi" w:hAnsiTheme="majorBidi" w:cstheme="majorBidi"/>
        </w:rPr>
      </w:pPr>
    </w:p>
    <w:p w14:paraId="7094C52A" w14:textId="77777777" w:rsidR="00D83AD0" w:rsidRDefault="00D83AD0" w:rsidP="00D83AD0">
      <w:pPr>
        <w:rPr>
          <w:rFonts w:asciiTheme="majorBidi" w:hAnsiTheme="majorBidi" w:cstheme="majorBidi"/>
        </w:rPr>
      </w:pPr>
    </w:p>
    <w:p w14:paraId="165CCCE1" w14:textId="5DA6129A" w:rsidR="00D83AD0" w:rsidRPr="0055273B" w:rsidRDefault="00D83AD0" w:rsidP="00D83AD0">
      <w:pPr>
        <w:rPr>
          <w:rFonts w:asciiTheme="majorBidi" w:hAnsiTheme="majorBidi" w:cstheme="majorBidi"/>
          <w:sz w:val="22"/>
          <w:szCs w:val="22"/>
        </w:rPr>
      </w:pPr>
      <w:r>
        <w:rPr>
          <w:rFonts w:asciiTheme="majorBidi" w:hAnsiTheme="majorBidi" w:cstheme="majorBidi"/>
          <w:i/>
          <w:sz w:val="22"/>
          <w:szCs w:val="22"/>
        </w:rPr>
        <w:t xml:space="preserve">c1. </w:t>
      </w:r>
      <w:r w:rsidRPr="0055273B">
        <w:rPr>
          <w:rFonts w:asciiTheme="majorBidi" w:hAnsiTheme="majorBidi" w:cstheme="majorBidi"/>
          <w:i/>
          <w:sz w:val="22"/>
          <w:szCs w:val="22"/>
        </w:rPr>
        <w:t>Key difference in opinions for pregnant vs. breastfeeding women?</w:t>
      </w:r>
      <w:r w:rsidRPr="0055273B">
        <w:rPr>
          <w:rFonts w:asciiTheme="majorBidi" w:hAnsiTheme="majorBidi" w:cstheme="majorBidi"/>
          <w:sz w:val="22"/>
          <w:szCs w:val="22"/>
        </w:rPr>
        <w:t xml:space="preserve">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2463B4">
        <w:rPr>
          <w:sz w:val="22"/>
          <w:szCs w:val="22"/>
        </w:rPr>
      </w:r>
      <w:r w:rsidR="002463B4">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 xml:space="preserve">No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2463B4">
        <w:rPr>
          <w:sz w:val="22"/>
          <w:szCs w:val="22"/>
        </w:rPr>
      </w:r>
      <w:r w:rsidR="002463B4">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Yes (</w:t>
      </w:r>
      <w:r w:rsidRPr="0055273B">
        <w:rPr>
          <w:rFonts w:asciiTheme="majorBidi" w:hAnsiTheme="majorBidi" w:cstheme="majorBidi"/>
          <w:i/>
          <w:sz w:val="22"/>
          <w:szCs w:val="22"/>
        </w:rPr>
        <w:t>explain</w:t>
      </w:r>
      <w:r w:rsidRPr="0055273B">
        <w:rPr>
          <w:rFonts w:asciiTheme="majorBidi" w:hAnsiTheme="majorBidi" w:cstheme="majorBidi"/>
          <w:sz w:val="22"/>
          <w:szCs w:val="22"/>
        </w:rPr>
        <w:t>):</w:t>
      </w:r>
      <w:r w:rsidRPr="0055273B">
        <w:rPr>
          <w:rFonts w:asciiTheme="majorBidi" w:hAnsiTheme="majorBidi" w:cstheme="majorBidi"/>
          <w:sz w:val="22"/>
          <w:szCs w:val="22"/>
        </w:rPr>
        <w:br/>
      </w:r>
    </w:p>
    <w:p w14:paraId="012C8785" w14:textId="77777777" w:rsidR="00D83AD0" w:rsidRDefault="00D83AD0" w:rsidP="00D83AD0">
      <w:pPr>
        <w:rPr>
          <w:rFonts w:asciiTheme="majorBidi" w:hAnsiTheme="majorBidi" w:cstheme="majorBidi"/>
        </w:rPr>
      </w:pPr>
    </w:p>
    <w:p w14:paraId="24579A23" w14:textId="77777777" w:rsidR="00D83AD0" w:rsidRDefault="00D83AD0" w:rsidP="00FC4EB7">
      <w:pPr>
        <w:numPr>
          <w:ilvl w:val="1"/>
          <w:numId w:val="3"/>
        </w:numPr>
        <w:rPr>
          <w:rFonts w:asciiTheme="majorBidi" w:hAnsiTheme="majorBidi" w:cstheme="majorBidi"/>
        </w:rPr>
      </w:pPr>
      <w:r>
        <w:rPr>
          <w:rFonts w:asciiTheme="majorBidi" w:hAnsiTheme="majorBidi" w:cstheme="majorBidi"/>
        </w:rPr>
        <w:t>Perceptions of using the</w:t>
      </w:r>
      <w:r w:rsidRPr="00FC35D5">
        <w:rPr>
          <w:rFonts w:asciiTheme="majorBidi" w:hAnsiTheme="majorBidi" w:cstheme="majorBidi"/>
        </w:rPr>
        <w:t xml:space="preserve"> monthly vaginal ring</w:t>
      </w:r>
      <w:r>
        <w:rPr>
          <w:rFonts w:asciiTheme="majorBidi" w:hAnsiTheme="majorBidi" w:cstheme="majorBidi"/>
        </w:rPr>
        <w:t xml:space="preserve"> for HIV prevention during pregnancy and breastfeeding (</w:t>
      </w:r>
      <w:r>
        <w:rPr>
          <w:rFonts w:asciiTheme="majorBidi" w:hAnsiTheme="majorBidi" w:cstheme="majorBidi"/>
          <w:i/>
        </w:rPr>
        <w:t>Describe</w:t>
      </w:r>
      <w:r w:rsidRPr="00F152AE">
        <w:rPr>
          <w:rFonts w:asciiTheme="majorBidi" w:hAnsiTheme="majorBidi" w:cstheme="majorBidi"/>
          <w:i/>
        </w:rPr>
        <w:t xml:space="preserve"> perceived </w:t>
      </w:r>
      <w:r>
        <w:rPr>
          <w:rFonts w:asciiTheme="majorBidi" w:hAnsiTheme="majorBidi" w:cstheme="majorBidi"/>
          <w:i/>
        </w:rPr>
        <w:t xml:space="preserve">barriers to and motivation for ring use). </w:t>
      </w:r>
      <w:r>
        <w:rPr>
          <w:rFonts w:asciiTheme="majorBidi" w:hAnsiTheme="majorBidi" w:cstheme="majorBidi"/>
          <w:i/>
        </w:rPr>
        <w:br/>
      </w:r>
    </w:p>
    <w:p w14:paraId="4FC0F99F" w14:textId="77777777" w:rsidR="00D83AD0" w:rsidRDefault="00D83AD0" w:rsidP="00D83AD0">
      <w:pPr>
        <w:ind w:left="1440"/>
        <w:rPr>
          <w:rFonts w:asciiTheme="majorBidi" w:hAnsiTheme="majorBidi" w:cstheme="majorBidi"/>
        </w:rPr>
      </w:pPr>
    </w:p>
    <w:p w14:paraId="393523FD" w14:textId="77777777" w:rsidR="00D83AD0" w:rsidRPr="0055273B" w:rsidRDefault="00D83AD0" w:rsidP="00D83AD0">
      <w:pPr>
        <w:rPr>
          <w:rFonts w:asciiTheme="majorBidi" w:hAnsiTheme="majorBidi" w:cstheme="majorBidi"/>
          <w:sz w:val="22"/>
          <w:szCs w:val="22"/>
        </w:rPr>
      </w:pPr>
      <w:r>
        <w:rPr>
          <w:rFonts w:asciiTheme="majorBidi" w:hAnsiTheme="majorBidi" w:cstheme="majorBidi"/>
          <w:i/>
          <w:sz w:val="22"/>
          <w:szCs w:val="22"/>
        </w:rPr>
        <w:lastRenderedPageBreak/>
        <w:t xml:space="preserve">d1. </w:t>
      </w:r>
      <w:r w:rsidRPr="0055273B">
        <w:rPr>
          <w:rFonts w:asciiTheme="majorBidi" w:hAnsiTheme="majorBidi" w:cstheme="majorBidi"/>
          <w:i/>
          <w:sz w:val="22"/>
          <w:szCs w:val="22"/>
        </w:rPr>
        <w:t>Key difference in opinions for pregnant vs. breastfeeding women?</w:t>
      </w:r>
      <w:r w:rsidRPr="0055273B">
        <w:rPr>
          <w:rFonts w:asciiTheme="majorBidi" w:hAnsiTheme="majorBidi" w:cstheme="majorBidi"/>
          <w:sz w:val="22"/>
          <w:szCs w:val="22"/>
        </w:rPr>
        <w:t xml:space="preserve">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2463B4">
        <w:rPr>
          <w:sz w:val="22"/>
          <w:szCs w:val="22"/>
        </w:rPr>
      </w:r>
      <w:r w:rsidR="002463B4">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 xml:space="preserve">No     </w:t>
      </w:r>
      <w:r w:rsidRPr="0055273B">
        <w:rPr>
          <w:sz w:val="22"/>
          <w:szCs w:val="22"/>
        </w:rPr>
        <w:fldChar w:fldCharType="begin">
          <w:ffData>
            <w:name w:val=""/>
            <w:enabled/>
            <w:calcOnExit w:val="0"/>
            <w:checkBox>
              <w:size w:val="30"/>
              <w:default w:val="0"/>
            </w:checkBox>
          </w:ffData>
        </w:fldChar>
      </w:r>
      <w:r w:rsidRPr="0055273B">
        <w:rPr>
          <w:sz w:val="22"/>
          <w:szCs w:val="22"/>
        </w:rPr>
        <w:instrText xml:space="preserve"> FORMCHECKBOX </w:instrText>
      </w:r>
      <w:r w:rsidR="002463B4">
        <w:rPr>
          <w:sz w:val="22"/>
          <w:szCs w:val="22"/>
        </w:rPr>
      </w:r>
      <w:r w:rsidR="002463B4">
        <w:rPr>
          <w:sz w:val="22"/>
          <w:szCs w:val="22"/>
        </w:rPr>
        <w:fldChar w:fldCharType="separate"/>
      </w:r>
      <w:r w:rsidRPr="0055273B">
        <w:rPr>
          <w:sz w:val="22"/>
          <w:szCs w:val="22"/>
        </w:rPr>
        <w:fldChar w:fldCharType="end"/>
      </w:r>
      <w:r w:rsidRPr="0055273B">
        <w:rPr>
          <w:sz w:val="22"/>
          <w:szCs w:val="22"/>
        </w:rPr>
        <w:t xml:space="preserve"> </w:t>
      </w:r>
      <w:r w:rsidRPr="0055273B">
        <w:rPr>
          <w:rFonts w:asciiTheme="majorBidi" w:hAnsiTheme="majorBidi" w:cstheme="majorBidi"/>
          <w:sz w:val="22"/>
          <w:szCs w:val="22"/>
        </w:rPr>
        <w:t>Yes (</w:t>
      </w:r>
      <w:r w:rsidRPr="0055273B">
        <w:rPr>
          <w:rFonts w:asciiTheme="majorBidi" w:hAnsiTheme="majorBidi" w:cstheme="majorBidi"/>
          <w:i/>
          <w:sz w:val="22"/>
          <w:szCs w:val="22"/>
        </w:rPr>
        <w:t>explain</w:t>
      </w:r>
      <w:r w:rsidRPr="0055273B">
        <w:rPr>
          <w:rFonts w:asciiTheme="majorBidi" w:hAnsiTheme="majorBidi" w:cstheme="majorBidi"/>
          <w:sz w:val="22"/>
          <w:szCs w:val="22"/>
        </w:rPr>
        <w:t>):</w:t>
      </w:r>
    </w:p>
    <w:p w14:paraId="4613A0D4" w14:textId="5D50D97C" w:rsidR="00D83AD0" w:rsidRDefault="00D83AD0" w:rsidP="00D83AD0">
      <w:pPr>
        <w:rPr>
          <w:rFonts w:asciiTheme="majorBidi" w:hAnsiTheme="majorBidi" w:cstheme="majorBidi"/>
        </w:rPr>
      </w:pPr>
    </w:p>
    <w:p w14:paraId="7A0DCF69" w14:textId="77777777" w:rsidR="00D83AD0" w:rsidRPr="00776993" w:rsidRDefault="00D83AD0" w:rsidP="00D83AD0">
      <w:pPr>
        <w:rPr>
          <w:rFonts w:asciiTheme="majorBidi" w:hAnsiTheme="majorBidi" w:cstheme="majorBidi"/>
        </w:rPr>
      </w:pPr>
    </w:p>
    <w:p w14:paraId="7EDAECA5" w14:textId="77777777" w:rsidR="00D83AD0" w:rsidRPr="00776993" w:rsidRDefault="00D83AD0" w:rsidP="00FC4EB7">
      <w:pPr>
        <w:pStyle w:val="ListParagraph"/>
        <w:numPr>
          <w:ilvl w:val="1"/>
          <w:numId w:val="3"/>
        </w:numPr>
        <w:rPr>
          <w:rFonts w:asciiTheme="majorBidi" w:hAnsiTheme="majorBidi" w:cstheme="majorBidi"/>
        </w:rPr>
      </w:pPr>
      <w:r w:rsidRPr="00776993">
        <w:rPr>
          <w:rFonts w:asciiTheme="majorBidi" w:hAnsiTheme="majorBidi" w:cstheme="majorBidi"/>
        </w:rPr>
        <w:t>Main Dos [norms] and Don’ts [taboos] likely to affect product use during pregnancy</w:t>
      </w:r>
      <w:r>
        <w:rPr>
          <w:rFonts w:asciiTheme="majorBidi" w:hAnsiTheme="majorBidi" w:cstheme="majorBidi"/>
        </w:rPr>
        <w:t xml:space="preserve"> and breastfeeding</w:t>
      </w:r>
      <w:r w:rsidRPr="00776993">
        <w:rPr>
          <w:rFonts w:asciiTheme="majorBidi" w:hAnsiTheme="majorBidi" w:cstheme="majorBidi"/>
        </w:rPr>
        <w:t>: (</w:t>
      </w:r>
      <w:r w:rsidRPr="003E0E73">
        <w:rPr>
          <w:rFonts w:asciiTheme="majorBidi" w:hAnsiTheme="majorBidi" w:cstheme="majorBidi"/>
          <w:i/>
        </w:rPr>
        <w:t>Describe what</w:t>
      </w:r>
      <w:r w:rsidRPr="00776993">
        <w:rPr>
          <w:rFonts w:asciiTheme="majorBidi" w:hAnsiTheme="majorBidi" w:cstheme="majorBidi"/>
          <w:i/>
        </w:rPr>
        <w:t xml:space="preserve"> is permitted and forbidden for P</w:t>
      </w:r>
      <w:r>
        <w:rPr>
          <w:rFonts w:asciiTheme="majorBidi" w:hAnsiTheme="majorBidi" w:cstheme="majorBidi"/>
          <w:i/>
        </w:rPr>
        <w:t xml:space="preserve"> </w:t>
      </w:r>
      <w:r w:rsidRPr="00776993">
        <w:rPr>
          <w:rFonts w:asciiTheme="majorBidi" w:hAnsiTheme="majorBidi" w:cstheme="majorBidi"/>
          <w:i/>
        </w:rPr>
        <w:t>&amp;</w:t>
      </w:r>
      <w:r>
        <w:rPr>
          <w:rFonts w:asciiTheme="majorBidi" w:hAnsiTheme="majorBidi" w:cstheme="majorBidi"/>
          <w:i/>
        </w:rPr>
        <w:t xml:space="preserve"> </w:t>
      </w:r>
      <w:r w:rsidRPr="00776993">
        <w:rPr>
          <w:rFonts w:asciiTheme="majorBidi" w:hAnsiTheme="majorBidi" w:cstheme="majorBidi"/>
          <w:i/>
        </w:rPr>
        <w:t xml:space="preserve">BF women that would influence </w:t>
      </w:r>
      <w:r>
        <w:rPr>
          <w:rFonts w:asciiTheme="majorBidi" w:hAnsiTheme="majorBidi" w:cstheme="majorBidi"/>
          <w:i/>
        </w:rPr>
        <w:t xml:space="preserve">likelihood or </w:t>
      </w:r>
      <w:r w:rsidRPr="00776993">
        <w:rPr>
          <w:rFonts w:asciiTheme="majorBidi" w:hAnsiTheme="majorBidi" w:cstheme="majorBidi"/>
          <w:i/>
        </w:rPr>
        <w:t>ability to use</w:t>
      </w:r>
      <w:r>
        <w:rPr>
          <w:rFonts w:asciiTheme="majorBidi" w:hAnsiTheme="majorBidi" w:cstheme="majorBidi"/>
          <w:i/>
        </w:rPr>
        <w:t xml:space="preserve"> oral PrEP or the vaginal ring</w:t>
      </w:r>
      <w:r>
        <w:rPr>
          <w:rFonts w:asciiTheme="majorBidi" w:hAnsiTheme="majorBidi" w:cstheme="majorBidi"/>
        </w:rPr>
        <w:t>).</w:t>
      </w:r>
    </w:p>
    <w:p w14:paraId="455A72CD" w14:textId="005D1670" w:rsidR="00D83AD0" w:rsidRPr="00FC35D5" w:rsidRDefault="00D83AD0" w:rsidP="00D83AD0">
      <w:pPr>
        <w:rPr>
          <w:rFonts w:asciiTheme="majorBidi" w:hAnsiTheme="majorBidi" w:cstheme="majorBidi"/>
        </w:rPr>
      </w:pPr>
    </w:p>
    <w:p w14:paraId="39F2F62B" w14:textId="77777777" w:rsidR="00D83AD0" w:rsidRPr="004135C1" w:rsidRDefault="00D83AD0" w:rsidP="00FC4EB7">
      <w:pPr>
        <w:numPr>
          <w:ilvl w:val="1"/>
          <w:numId w:val="3"/>
        </w:numPr>
        <w:rPr>
          <w:rFonts w:asciiTheme="majorBidi" w:hAnsiTheme="majorBidi" w:cstheme="majorBidi"/>
        </w:rPr>
      </w:pPr>
      <w:r w:rsidRPr="00FC35D5">
        <w:rPr>
          <w:rFonts w:asciiTheme="majorBidi" w:hAnsiTheme="majorBidi" w:cstheme="majorBidi"/>
        </w:rPr>
        <w:t xml:space="preserve">Suggestions </w:t>
      </w:r>
      <w:r>
        <w:rPr>
          <w:rFonts w:asciiTheme="majorBidi" w:hAnsiTheme="majorBidi" w:cstheme="majorBidi"/>
        </w:rPr>
        <w:t>for</w:t>
      </w:r>
      <w:r w:rsidRPr="00FC35D5">
        <w:rPr>
          <w:rFonts w:asciiTheme="majorBidi" w:hAnsiTheme="majorBidi" w:cstheme="majorBidi"/>
        </w:rPr>
        <w:t xml:space="preserve"> encourag</w:t>
      </w:r>
      <w:r>
        <w:rPr>
          <w:rFonts w:asciiTheme="majorBidi" w:hAnsiTheme="majorBidi" w:cstheme="majorBidi"/>
        </w:rPr>
        <w:t>ing</w:t>
      </w:r>
      <w:r w:rsidRPr="00FC35D5">
        <w:rPr>
          <w:rFonts w:asciiTheme="majorBidi" w:hAnsiTheme="majorBidi" w:cstheme="majorBidi"/>
        </w:rPr>
        <w:t xml:space="preserve"> </w:t>
      </w:r>
      <w:r>
        <w:rPr>
          <w:rFonts w:asciiTheme="majorBidi" w:hAnsiTheme="majorBidi" w:cstheme="majorBidi"/>
        </w:rPr>
        <w:t xml:space="preserve">product use </w:t>
      </w:r>
      <w:r w:rsidRPr="00FC35D5">
        <w:rPr>
          <w:rFonts w:asciiTheme="majorBidi" w:hAnsiTheme="majorBidi" w:cstheme="majorBidi"/>
        </w:rPr>
        <w:t>in pregnant</w:t>
      </w:r>
      <w:r>
        <w:rPr>
          <w:rFonts w:asciiTheme="majorBidi" w:hAnsiTheme="majorBidi" w:cstheme="majorBidi"/>
        </w:rPr>
        <w:t xml:space="preserve"> and breastfeeding women </w:t>
      </w:r>
      <w:r>
        <w:rPr>
          <w:rFonts w:asciiTheme="majorBidi" w:hAnsiTheme="majorBidi" w:cstheme="majorBidi"/>
          <w:i/>
        </w:rPr>
        <w:t xml:space="preserve">(Include </w:t>
      </w:r>
      <w:r w:rsidRPr="00FC35D5">
        <w:rPr>
          <w:rFonts w:asciiTheme="majorBidi" w:hAnsiTheme="majorBidi" w:cstheme="majorBidi"/>
          <w:i/>
        </w:rPr>
        <w:t xml:space="preserve">perceived interest among </w:t>
      </w:r>
      <w:r>
        <w:rPr>
          <w:rFonts w:asciiTheme="majorBidi" w:hAnsiTheme="majorBidi" w:cstheme="majorBidi"/>
          <w:i/>
        </w:rPr>
        <w:t>P &amp; BF</w:t>
      </w:r>
      <w:r w:rsidRPr="00FC35D5">
        <w:rPr>
          <w:rFonts w:asciiTheme="majorBidi" w:hAnsiTheme="majorBidi" w:cstheme="majorBidi"/>
          <w:i/>
        </w:rPr>
        <w:t xml:space="preserve"> </w:t>
      </w:r>
      <w:r>
        <w:rPr>
          <w:rFonts w:asciiTheme="majorBidi" w:hAnsiTheme="majorBidi" w:cstheme="majorBidi"/>
          <w:i/>
        </w:rPr>
        <w:t>women</w:t>
      </w:r>
      <w:r w:rsidRPr="00FC35D5">
        <w:rPr>
          <w:rFonts w:asciiTheme="majorBidi" w:hAnsiTheme="majorBidi" w:cstheme="majorBidi"/>
          <w:i/>
        </w:rPr>
        <w:t xml:space="preserve">, key factors in motivating </w:t>
      </w:r>
      <w:r>
        <w:rPr>
          <w:rFonts w:asciiTheme="majorBidi" w:hAnsiTheme="majorBidi" w:cstheme="majorBidi"/>
          <w:i/>
        </w:rPr>
        <w:t xml:space="preserve">P &amp; BF </w:t>
      </w:r>
      <w:r w:rsidRPr="00FC35D5">
        <w:rPr>
          <w:rFonts w:asciiTheme="majorBidi" w:hAnsiTheme="majorBidi" w:cstheme="majorBidi"/>
          <w:i/>
        </w:rPr>
        <w:t xml:space="preserve">women to use products, suggested recruitment strategies for future </w:t>
      </w:r>
      <w:r>
        <w:rPr>
          <w:rFonts w:asciiTheme="majorBidi" w:hAnsiTheme="majorBidi" w:cstheme="majorBidi"/>
          <w:i/>
        </w:rPr>
        <w:t>trials</w:t>
      </w:r>
      <w:r w:rsidRPr="00FC35D5">
        <w:rPr>
          <w:rFonts w:asciiTheme="majorBidi" w:hAnsiTheme="majorBidi" w:cstheme="majorBidi"/>
          <w:i/>
        </w:rPr>
        <w:t xml:space="preserve"> </w:t>
      </w:r>
      <w:r>
        <w:rPr>
          <w:rFonts w:asciiTheme="majorBidi" w:hAnsiTheme="majorBidi" w:cstheme="majorBidi"/>
          <w:i/>
        </w:rPr>
        <w:t>with this population</w:t>
      </w:r>
      <w:r w:rsidRPr="00FC35D5">
        <w:rPr>
          <w:rFonts w:asciiTheme="majorBidi" w:hAnsiTheme="majorBidi" w:cstheme="majorBidi"/>
          <w:i/>
        </w:rPr>
        <w:t>).</w:t>
      </w:r>
    </w:p>
    <w:p w14:paraId="38DAA557" w14:textId="77777777" w:rsidR="00D83AD0" w:rsidRDefault="00D83AD0" w:rsidP="00D83AD0">
      <w:pPr>
        <w:rPr>
          <w:rFonts w:asciiTheme="majorBidi" w:hAnsiTheme="majorBidi" w:cstheme="majorBidi"/>
        </w:rPr>
      </w:pPr>
    </w:p>
    <w:p w14:paraId="3705CCA7" w14:textId="77777777" w:rsidR="00D83AD0" w:rsidRPr="00EC0FAC" w:rsidRDefault="00D83AD0" w:rsidP="00D83AD0">
      <w:pPr>
        <w:rPr>
          <w:rFonts w:asciiTheme="majorBidi" w:hAnsiTheme="majorBidi" w:cstheme="majorBidi"/>
        </w:rPr>
      </w:pPr>
    </w:p>
    <w:p w14:paraId="7488F888" w14:textId="77777777" w:rsidR="00D83AD0" w:rsidRDefault="00D83AD0" w:rsidP="00FC4EB7">
      <w:pPr>
        <w:numPr>
          <w:ilvl w:val="0"/>
          <w:numId w:val="3"/>
        </w:numPr>
        <w:rPr>
          <w:rFonts w:asciiTheme="majorBidi" w:hAnsiTheme="majorBidi" w:cstheme="majorBidi"/>
          <w:b/>
        </w:rPr>
      </w:pPr>
      <w:r w:rsidRPr="001078E1">
        <w:rPr>
          <w:rFonts w:asciiTheme="majorBidi" w:hAnsiTheme="majorBidi" w:cstheme="majorBidi"/>
          <w:b/>
        </w:rPr>
        <w:t>Were the sample products (PrEP tablet and vaginal ring) passed around to the group during the FGD?</w:t>
      </w:r>
    </w:p>
    <w:p w14:paraId="45B37FC1" w14:textId="77777777" w:rsidR="00D83AD0" w:rsidRDefault="00D83AD0" w:rsidP="00D83AD0">
      <w:pPr>
        <w:ind w:left="360"/>
        <w:rPr>
          <w:rFonts w:asciiTheme="majorBidi" w:hAnsiTheme="majorBidi" w:cstheme="majorBidi"/>
          <w:b/>
        </w:rPr>
      </w:pPr>
    </w:p>
    <w:p w14:paraId="1238DCD1" w14:textId="77777777" w:rsidR="00D83AD0" w:rsidRPr="001078E1" w:rsidRDefault="00D83AD0" w:rsidP="00D83AD0">
      <w:pPr>
        <w:ind w:left="360"/>
        <w:rPr>
          <w:rFonts w:asciiTheme="majorBidi" w:hAnsiTheme="majorBidi" w:cstheme="majorBidi"/>
          <w:b/>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sidRPr="00443C01">
        <w:rPr>
          <w:rFonts w:asciiTheme="majorBidi" w:hAnsiTheme="majorBidi" w:cstheme="majorBidi"/>
        </w:rPr>
        <w:t xml:space="preserve">No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Yes</w:t>
      </w:r>
    </w:p>
    <w:p w14:paraId="2A7BFF44" w14:textId="6538EFDC" w:rsidR="00D83AD0" w:rsidRDefault="00D83AD0" w:rsidP="00D83AD0">
      <w:pPr>
        <w:ind w:left="360"/>
        <w:rPr>
          <w:rFonts w:asciiTheme="majorBidi" w:hAnsiTheme="majorBidi" w:cstheme="majorBidi"/>
        </w:rPr>
      </w:pPr>
    </w:p>
    <w:p w14:paraId="5456BACA" w14:textId="77777777" w:rsidR="00E65F9D" w:rsidRPr="001078E1" w:rsidRDefault="00E65F9D" w:rsidP="00D83AD0">
      <w:pPr>
        <w:ind w:left="360"/>
        <w:rPr>
          <w:rFonts w:asciiTheme="majorBidi" w:hAnsiTheme="majorBidi" w:cstheme="majorBidi"/>
        </w:rPr>
      </w:pPr>
    </w:p>
    <w:p w14:paraId="71FC9629" w14:textId="77777777" w:rsidR="00D83AD0" w:rsidRPr="00D02FB1" w:rsidRDefault="00D83AD0" w:rsidP="00FC4EB7">
      <w:pPr>
        <w:numPr>
          <w:ilvl w:val="0"/>
          <w:numId w:val="3"/>
        </w:numPr>
        <w:rPr>
          <w:rFonts w:asciiTheme="majorBidi" w:hAnsiTheme="majorBidi" w:cstheme="majorBidi"/>
        </w:rPr>
      </w:pPr>
      <w:r w:rsidRPr="002F71D9">
        <w:rPr>
          <w:rFonts w:asciiTheme="majorBidi" w:hAnsiTheme="majorBidi" w:cstheme="majorBidi"/>
          <w:b/>
        </w:rPr>
        <w:t>Were there any unexpected or unanticipated findings?</w:t>
      </w:r>
      <w:r w:rsidRPr="00EC0FAC">
        <w:rPr>
          <w:rFonts w:asciiTheme="majorBidi" w:hAnsiTheme="majorBidi" w:cstheme="majorBidi"/>
        </w:rPr>
        <w:t xml:space="preserve"> </w:t>
      </w:r>
      <w:r w:rsidRPr="00EC0FAC">
        <w:rPr>
          <w:rFonts w:asciiTheme="majorBidi" w:hAnsiTheme="majorBidi" w:cstheme="majorBidi"/>
          <w:i/>
          <w:iCs/>
        </w:rPr>
        <w:t>(Record anything unexpected, unanticipated, or</w:t>
      </w:r>
      <w:r>
        <w:rPr>
          <w:rFonts w:asciiTheme="majorBidi" w:hAnsiTheme="majorBidi" w:cstheme="majorBidi"/>
          <w:i/>
          <w:iCs/>
        </w:rPr>
        <w:t xml:space="preserve"> new that was learned from this FGD.</w:t>
      </w:r>
      <w:r w:rsidRPr="00EC0FAC">
        <w:rPr>
          <w:rFonts w:asciiTheme="majorBidi" w:hAnsiTheme="majorBidi" w:cstheme="majorBidi"/>
          <w:i/>
          <w:iCs/>
        </w:rPr>
        <w:t>)</w:t>
      </w:r>
    </w:p>
    <w:p w14:paraId="2D3C6046" w14:textId="1E48B87E" w:rsidR="00D83AD0" w:rsidRDefault="00D83AD0" w:rsidP="00D83AD0">
      <w:pPr>
        <w:ind w:left="360"/>
        <w:rPr>
          <w:rFonts w:asciiTheme="majorBidi" w:hAnsiTheme="majorBidi" w:cstheme="majorBidi"/>
          <w:b/>
        </w:rPr>
      </w:pPr>
    </w:p>
    <w:p w14:paraId="004637CD" w14:textId="77777777" w:rsidR="00D83AD0" w:rsidRPr="00D02FB1" w:rsidRDefault="00D83AD0" w:rsidP="00D83AD0">
      <w:pPr>
        <w:ind w:left="360"/>
        <w:rPr>
          <w:rFonts w:asciiTheme="majorBidi" w:hAnsiTheme="majorBidi" w:cstheme="majorBidi"/>
        </w:rPr>
      </w:pPr>
    </w:p>
    <w:p w14:paraId="20D759D7" w14:textId="77777777" w:rsidR="00D83AD0" w:rsidRDefault="00D83AD0" w:rsidP="00FC4EB7">
      <w:pPr>
        <w:numPr>
          <w:ilvl w:val="0"/>
          <w:numId w:val="3"/>
        </w:numPr>
        <w:rPr>
          <w:rFonts w:asciiTheme="majorBidi" w:hAnsiTheme="majorBidi" w:cstheme="majorBidi"/>
          <w:i/>
        </w:rPr>
      </w:pPr>
      <w:r w:rsidRPr="004B065F">
        <w:rPr>
          <w:rFonts w:asciiTheme="majorBidi" w:hAnsiTheme="majorBidi" w:cstheme="majorBidi"/>
          <w:b/>
        </w:rPr>
        <w:t xml:space="preserve">Please </w:t>
      </w:r>
      <w:r>
        <w:rPr>
          <w:rFonts w:asciiTheme="majorBidi" w:hAnsiTheme="majorBidi" w:cstheme="majorBidi"/>
          <w:b/>
        </w:rPr>
        <w:t>indicate</w:t>
      </w:r>
      <w:r w:rsidRPr="004B065F">
        <w:rPr>
          <w:rFonts w:asciiTheme="majorBidi" w:hAnsiTheme="majorBidi" w:cstheme="majorBidi"/>
          <w:b/>
        </w:rPr>
        <w:t xml:space="preserve"> </w:t>
      </w:r>
      <w:r>
        <w:rPr>
          <w:rFonts w:asciiTheme="majorBidi" w:hAnsiTheme="majorBidi" w:cstheme="majorBidi"/>
          <w:b/>
        </w:rPr>
        <w:t>whether the storyboard, video, or both were used in the FGD and any relevant details about the presentation of these materials</w:t>
      </w:r>
      <w:r w:rsidRPr="004B065F">
        <w:rPr>
          <w:rFonts w:asciiTheme="majorBidi" w:hAnsiTheme="majorBidi" w:cstheme="majorBidi"/>
          <w:b/>
        </w:rPr>
        <w:t xml:space="preserve">. </w:t>
      </w:r>
      <w:r w:rsidRPr="007E5B53">
        <w:rPr>
          <w:rFonts w:asciiTheme="majorBidi" w:hAnsiTheme="majorBidi" w:cstheme="majorBidi"/>
          <w:i/>
        </w:rPr>
        <w:t>(Include whether the interv</w:t>
      </w:r>
      <w:r>
        <w:rPr>
          <w:rFonts w:asciiTheme="majorBidi" w:hAnsiTheme="majorBidi" w:cstheme="majorBidi"/>
          <w:i/>
        </w:rPr>
        <w:t xml:space="preserve">iewer had to pause to explain or clarify, </w:t>
      </w:r>
      <w:r w:rsidRPr="007E5B53">
        <w:rPr>
          <w:rFonts w:asciiTheme="majorBidi" w:hAnsiTheme="majorBidi" w:cstheme="majorBidi"/>
          <w:i/>
        </w:rPr>
        <w:t>any t</w:t>
      </w:r>
      <w:r>
        <w:rPr>
          <w:rFonts w:asciiTheme="majorBidi" w:hAnsiTheme="majorBidi" w:cstheme="majorBidi"/>
          <w:i/>
        </w:rPr>
        <w:t>echnical issues encountered that may affect perception of the material</w:t>
      </w:r>
      <w:r w:rsidRPr="007E5B53">
        <w:rPr>
          <w:rFonts w:asciiTheme="majorBidi" w:hAnsiTheme="majorBidi" w:cstheme="majorBidi"/>
          <w:i/>
        </w:rPr>
        <w:t>.)</w:t>
      </w:r>
    </w:p>
    <w:p w14:paraId="009E4096" w14:textId="77777777" w:rsidR="00D83AD0" w:rsidRDefault="00D83AD0" w:rsidP="00D83AD0">
      <w:pPr>
        <w:ind w:left="360"/>
        <w:rPr>
          <w:rFonts w:asciiTheme="majorBidi" w:hAnsiTheme="majorBidi" w:cstheme="majorBidi"/>
          <w:i/>
        </w:rPr>
      </w:pPr>
    </w:p>
    <w:p w14:paraId="52207430" w14:textId="77777777" w:rsidR="00D83AD0" w:rsidRDefault="00D83AD0" w:rsidP="00D83AD0">
      <w:pPr>
        <w:ind w:left="360"/>
        <w:rPr>
          <w:rFonts w:asciiTheme="majorBidi" w:hAnsiTheme="majorBidi" w:cstheme="majorBidi"/>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Video</w:t>
      </w:r>
      <w:r w:rsidRPr="00443C01">
        <w:rPr>
          <w:rFonts w:asciiTheme="majorBidi" w:hAnsiTheme="majorBidi" w:cstheme="majorBidi"/>
        </w:rPr>
        <w:t xml:space="preserve">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Storyboard</w:t>
      </w:r>
    </w:p>
    <w:p w14:paraId="42162A08" w14:textId="77777777" w:rsidR="00D83AD0" w:rsidRPr="007E5B53" w:rsidRDefault="00D83AD0" w:rsidP="00D83AD0">
      <w:pPr>
        <w:ind w:left="360"/>
        <w:rPr>
          <w:rFonts w:asciiTheme="majorBidi" w:hAnsiTheme="majorBidi" w:cstheme="majorBidi"/>
          <w:i/>
        </w:rPr>
      </w:pPr>
    </w:p>
    <w:p w14:paraId="67575CFB" w14:textId="77777777" w:rsidR="00D83AD0" w:rsidRPr="004B065F" w:rsidRDefault="00D83AD0" w:rsidP="00D83AD0">
      <w:pPr>
        <w:ind w:left="360"/>
        <w:rPr>
          <w:rFonts w:asciiTheme="majorBidi" w:hAnsiTheme="majorBidi" w:cstheme="majorBidi"/>
        </w:rPr>
      </w:pPr>
    </w:p>
    <w:p w14:paraId="1D96EE7D" w14:textId="77777777" w:rsidR="00D83AD0" w:rsidRPr="00190DE0" w:rsidRDefault="00D83AD0" w:rsidP="00FC4EB7">
      <w:pPr>
        <w:numPr>
          <w:ilvl w:val="0"/>
          <w:numId w:val="3"/>
        </w:numPr>
        <w:rPr>
          <w:rFonts w:asciiTheme="majorBidi" w:hAnsiTheme="majorBidi" w:cstheme="majorBidi"/>
        </w:rPr>
      </w:pPr>
      <w:r>
        <w:rPr>
          <w:rFonts w:asciiTheme="majorBidi" w:hAnsiTheme="majorBidi" w:cstheme="majorBidi"/>
          <w:b/>
        </w:rPr>
        <w:t xml:space="preserve">Please document any reactions to or opinions expressed about the MTN-041 video/storyboard/FAQ. </w:t>
      </w:r>
      <w:r w:rsidRPr="00D02FB1">
        <w:rPr>
          <w:rFonts w:asciiTheme="majorBidi" w:hAnsiTheme="majorBidi" w:cstheme="majorBidi"/>
          <w:i/>
        </w:rPr>
        <w:t>(Include any positive or negative reactions or remarks regarding the content or presentation of the material</w:t>
      </w:r>
      <w:r>
        <w:rPr>
          <w:rFonts w:asciiTheme="majorBidi" w:hAnsiTheme="majorBidi" w:cstheme="majorBidi"/>
          <w:i/>
        </w:rPr>
        <w:t>, whether it raised questions, if the FAQ was useful for navigating questions</w:t>
      </w:r>
      <w:r w:rsidRPr="00D02FB1">
        <w:rPr>
          <w:rFonts w:asciiTheme="majorBidi" w:hAnsiTheme="majorBidi" w:cstheme="majorBidi"/>
          <w:i/>
        </w:rPr>
        <w:t xml:space="preserve">). </w:t>
      </w:r>
    </w:p>
    <w:p w14:paraId="4247FB11" w14:textId="77777777" w:rsidR="00D83AD0" w:rsidRPr="00190DE0" w:rsidRDefault="00D83AD0" w:rsidP="00D83AD0">
      <w:pPr>
        <w:ind w:left="360"/>
        <w:rPr>
          <w:rFonts w:asciiTheme="majorBidi" w:hAnsiTheme="majorBidi" w:cstheme="majorBidi"/>
        </w:rPr>
      </w:pPr>
    </w:p>
    <w:p w14:paraId="1017F258" w14:textId="77777777" w:rsidR="00D83AD0" w:rsidRPr="007C6663" w:rsidRDefault="00D83AD0" w:rsidP="00D83AD0">
      <w:pPr>
        <w:pStyle w:val="ListParagraph"/>
        <w:rPr>
          <w:rFonts w:asciiTheme="minorHAnsi" w:hAnsiTheme="minorHAnsi" w:cstheme="minorHAnsi"/>
          <w:b/>
          <w:bCs/>
        </w:rPr>
      </w:pPr>
    </w:p>
    <w:p w14:paraId="01B8D338" w14:textId="77777777" w:rsidR="00D83AD0" w:rsidRDefault="00D83AD0" w:rsidP="00FC4EB7">
      <w:pPr>
        <w:pStyle w:val="ListParagraph"/>
        <w:numPr>
          <w:ilvl w:val="0"/>
          <w:numId w:val="3"/>
        </w:numPr>
        <w:rPr>
          <w:rFonts w:ascii="Times New Roman" w:hAnsi="Times New Roman"/>
          <w:bCs/>
          <w:sz w:val="24"/>
          <w:szCs w:val="24"/>
        </w:rPr>
      </w:pPr>
      <w:r>
        <w:rPr>
          <w:rFonts w:ascii="Times New Roman" w:hAnsi="Times New Roman"/>
          <w:b/>
          <w:bCs/>
          <w:sz w:val="24"/>
          <w:szCs w:val="24"/>
        </w:rPr>
        <w:t>Did</w:t>
      </w:r>
      <w:r w:rsidRPr="002F71D9">
        <w:rPr>
          <w:rFonts w:ascii="Times New Roman" w:hAnsi="Times New Roman"/>
          <w:b/>
          <w:bCs/>
          <w:sz w:val="24"/>
          <w:szCs w:val="24"/>
        </w:rPr>
        <w:t xml:space="preserve"> </w:t>
      </w:r>
      <w:r>
        <w:rPr>
          <w:rFonts w:ascii="Times New Roman" w:hAnsi="Times New Roman"/>
          <w:b/>
          <w:bCs/>
          <w:sz w:val="24"/>
          <w:szCs w:val="24"/>
        </w:rPr>
        <w:t>any potential Social Harms (SH)</w:t>
      </w:r>
      <w:r w:rsidRPr="002F71D9">
        <w:rPr>
          <w:rFonts w:ascii="Times New Roman" w:hAnsi="Times New Roman"/>
          <w:b/>
          <w:bCs/>
          <w:sz w:val="24"/>
          <w:szCs w:val="24"/>
        </w:rPr>
        <w:t xml:space="preserve"> or Protocol Deviations</w:t>
      </w:r>
      <w:r>
        <w:rPr>
          <w:rFonts w:ascii="Times New Roman" w:hAnsi="Times New Roman"/>
          <w:b/>
          <w:bCs/>
          <w:sz w:val="24"/>
          <w:szCs w:val="24"/>
        </w:rPr>
        <w:t xml:space="preserve"> (PD) occur in the FGD</w:t>
      </w:r>
      <w:r w:rsidRPr="002F71D9">
        <w:rPr>
          <w:rFonts w:ascii="Times New Roman" w:hAnsi="Times New Roman"/>
          <w:b/>
          <w:bCs/>
          <w:sz w:val="24"/>
          <w:szCs w:val="24"/>
        </w:rPr>
        <w:t xml:space="preserve"> today</w:t>
      </w:r>
      <w:r w:rsidRPr="00A867D8">
        <w:rPr>
          <w:rFonts w:ascii="Times New Roman" w:hAnsi="Times New Roman"/>
          <w:bCs/>
          <w:sz w:val="24"/>
          <w:szCs w:val="24"/>
        </w:rPr>
        <w:t xml:space="preserve">? </w:t>
      </w:r>
    </w:p>
    <w:p w14:paraId="2A8BB621" w14:textId="77777777" w:rsidR="00D83AD0" w:rsidRPr="00443C01" w:rsidRDefault="00D83AD0" w:rsidP="00D83AD0">
      <w:pPr>
        <w:pStyle w:val="ListParagraph"/>
        <w:ind w:left="360"/>
        <w:rPr>
          <w:rFonts w:ascii="Times New Roman" w:hAnsi="Times New Roman"/>
          <w:bCs/>
          <w:sz w:val="24"/>
          <w:szCs w:val="24"/>
        </w:rPr>
      </w:pPr>
    </w:p>
    <w:bookmarkStart w:id="1" w:name="_Hlk517094162"/>
    <w:p w14:paraId="4CD6DEF7" w14:textId="77777777" w:rsidR="00D83AD0" w:rsidRPr="00D83AD0" w:rsidRDefault="00D83AD0" w:rsidP="00D83AD0">
      <w:pPr>
        <w:pStyle w:val="ListParagraph"/>
        <w:ind w:left="360"/>
        <w:jc w:val="center"/>
        <w:rPr>
          <w:rFonts w:ascii="Times New Roman" w:hAnsi="Times New Roman"/>
          <w:bCs/>
          <w:i/>
          <w:sz w:val="24"/>
          <w:szCs w:val="24"/>
        </w:rPr>
      </w:pP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sidRPr="00443C01">
        <w:rPr>
          <w:rFonts w:asciiTheme="majorBidi" w:hAnsiTheme="majorBidi" w:cstheme="majorBidi"/>
        </w:rPr>
        <w:t xml:space="preserve">No     </w:t>
      </w:r>
      <w:r w:rsidRPr="00443C01">
        <w:rPr>
          <w:szCs w:val="20"/>
        </w:rPr>
        <w:fldChar w:fldCharType="begin">
          <w:ffData>
            <w:name w:val=""/>
            <w:enabled/>
            <w:calcOnExit w:val="0"/>
            <w:checkBox>
              <w:size w:val="30"/>
              <w:default w:val="0"/>
            </w:checkBox>
          </w:ffData>
        </w:fldChar>
      </w:r>
      <w:r w:rsidRPr="00443C01">
        <w:rPr>
          <w:szCs w:val="20"/>
        </w:rPr>
        <w:instrText xml:space="preserve"> FORMCHECKBOX </w:instrText>
      </w:r>
      <w:r w:rsidR="002463B4">
        <w:rPr>
          <w:szCs w:val="20"/>
        </w:rPr>
      </w:r>
      <w:r w:rsidR="002463B4">
        <w:rPr>
          <w:szCs w:val="20"/>
        </w:rPr>
        <w:fldChar w:fldCharType="separate"/>
      </w:r>
      <w:r w:rsidRPr="00443C01">
        <w:rPr>
          <w:szCs w:val="20"/>
        </w:rPr>
        <w:fldChar w:fldCharType="end"/>
      </w:r>
      <w:r w:rsidRPr="00443C01">
        <w:rPr>
          <w:szCs w:val="20"/>
        </w:rPr>
        <w:t xml:space="preserve"> </w:t>
      </w:r>
      <w:r>
        <w:rPr>
          <w:rFonts w:asciiTheme="majorBidi" w:hAnsiTheme="majorBidi" w:cstheme="majorBidi"/>
        </w:rPr>
        <w:t xml:space="preserve">Yes </w:t>
      </w:r>
      <w:bookmarkEnd w:id="1"/>
      <w:r w:rsidRPr="00A867D8">
        <w:rPr>
          <w:rFonts w:ascii="Times New Roman" w:hAnsi="Times New Roman"/>
          <w:bCs/>
          <w:i/>
          <w:sz w:val="24"/>
          <w:szCs w:val="24"/>
        </w:rPr>
        <w:t xml:space="preserve">(Record </w:t>
      </w:r>
      <w:r w:rsidRPr="00A867D8">
        <w:rPr>
          <w:rFonts w:ascii="Times New Roman" w:hAnsi="Times New Roman"/>
          <w:i/>
          <w:iCs/>
          <w:sz w:val="24"/>
          <w:szCs w:val="24"/>
        </w:rPr>
        <w:t xml:space="preserve">what </w:t>
      </w:r>
      <w:r>
        <w:rPr>
          <w:rFonts w:ascii="Times New Roman" w:hAnsi="Times New Roman"/>
          <w:i/>
          <w:iCs/>
          <w:sz w:val="24"/>
          <w:szCs w:val="24"/>
        </w:rPr>
        <w:t>occurred</w:t>
      </w:r>
      <w:r w:rsidRPr="00A867D8">
        <w:rPr>
          <w:rFonts w:ascii="Times New Roman" w:hAnsi="Times New Roman"/>
          <w:i/>
          <w:iCs/>
          <w:sz w:val="24"/>
          <w:szCs w:val="24"/>
        </w:rPr>
        <w:t xml:space="preserve"> during the interview</w:t>
      </w:r>
      <w:r>
        <w:rPr>
          <w:rFonts w:ascii="Times New Roman" w:hAnsi="Times New Roman"/>
          <w:i/>
          <w:iCs/>
          <w:sz w:val="24"/>
          <w:szCs w:val="24"/>
        </w:rPr>
        <w:t xml:space="preserve"> </w:t>
      </w:r>
      <w:r w:rsidRPr="00A867D8">
        <w:rPr>
          <w:rFonts w:ascii="Times New Roman" w:hAnsi="Times New Roman"/>
          <w:i/>
          <w:iCs/>
          <w:sz w:val="24"/>
          <w:szCs w:val="24"/>
        </w:rPr>
        <w:t>and</w:t>
      </w:r>
      <w:r>
        <w:rPr>
          <w:rFonts w:ascii="Times New Roman" w:hAnsi="Times New Roman"/>
          <w:i/>
          <w:iCs/>
          <w:sz w:val="24"/>
          <w:szCs w:val="24"/>
        </w:rPr>
        <w:t xml:space="preserve"> the action taken to report the </w:t>
      </w:r>
      <w:r w:rsidRPr="00A867D8">
        <w:rPr>
          <w:rFonts w:ascii="Times New Roman" w:hAnsi="Times New Roman"/>
          <w:i/>
          <w:iCs/>
          <w:sz w:val="24"/>
          <w:szCs w:val="24"/>
        </w:rPr>
        <w:t>SH/PD or refer the participant, if applicable</w:t>
      </w:r>
      <w:r w:rsidRPr="00A867D8">
        <w:rPr>
          <w:rFonts w:ascii="Times New Roman" w:hAnsi="Times New Roman"/>
          <w:bCs/>
          <w:i/>
          <w:sz w:val="24"/>
          <w:szCs w:val="24"/>
        </w:rPr>
        <w:t>.)</w:t>
      </w:r>
    </w:p>
    <w:sectPr w:rsidR="00D83AD0" w:rsidRPr="00D83AD0" w:rsidSect="006A7F06">
      <w:footerReference w:type="default" r:id="rId10"/>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DCDC" w14:textId="77777777" w:rsidR="00D83AD0" w:rsidRDefault="00D83AD0" w:rsidP="00D83AD0">
      <w:r>
        <w:separator/>
      </w:r>
    </w:p>
  </w:endnote>
  <w:endnote w:type="continuationSeparator" w:id="0">
    <w:p w14:paraId="4A20A39C" w14:textId="77777777" w:rsidR="00D83AD0" w:rsidRDefault="00D83AD0" w:rsidP="00D8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2C41" w14:textId="77777777" w:rsidR="00D83AD0" w:rsidRDefault="00D83AD0">
    <w:pPr>
      <w:pStyle w:val="Footer"/>
      <w:jc w:val="right"/>
    </w:pPr>
  </w:p>
  <w:sdt>
    <w:sdtPr>
      <w:rPr>
        <w:sz w:val="20"/>
        <w:szCs w:val="20"/>
      </w:rPr>
      <w:id w:val="-1858954006"/>
      <w:docPartObj>
        <w:docPartGallery w:val="Page Numbers (Bottom of Page)"/>
        <w:docPartUnique/>
      </w:docPartObj>
    </w:sdtPr>
    <w:sdtEndPr>
      <w:rPr>
        <w:noProof/>
      </w:rPr>
    </w:sdtEndPr>
    <w:sdtContent>
      <w:p w14:paraId="05929ACD" w14:textId="77777777" w:rsidR="00D83AD0" w:rsidRDefault="00D83AD0" w:rsidP="00D83AD0">
        <w:pPr>
          <w:pStyle w:val="Footer"/>
          <w:rPr>
            <w:sz w:val="20"/>
            <w:szCs w:val="20"/>
          </w:rPr>
        </w:pPr>
        <w:r>
          <w:rPr>
            <w:sz w:val="20"/>
            <w:szCs w:val="20"/>
          </w:rPr>
          <w:t xml:space="preserve">*This FGD DR template should be used to report on all FGDs as well as in extenuating circumstances when an IDI is conducted with P &amp; BF women, male partners, or grandmothers. The most common scenario would be low FGD attendance (i.e. &lt;4 attendees). Please see SSP Section 3 for more details. </w:t>
        </w:r>
      </w:p>
      <w:p w14:paraId="64494E36" w14:textId="77777777" w:rsidR="00D83AD0" w:rsidRDefault="00D83AD0" w:rsidP="00D83AD0">
        <w:pPr>
          <w:pStyle w:val="Footer"/>
          <w:rPr>
            <w:sz w:val="20"/>
            <w:szCs w:val="20"/>
          </w:rPr>
        </w:pPr>
      </w:p>
      <w:p w14:paraId="6B4A601B" w14:textId="5307582B" w:rsidR="00D83AD0" w:rsidRPr="00EC0FAC" w:rsidRDefault="00D83AD0" w:rsidP="00D83AD0">
        <w:pPr>
          <w:pStyle w:val="Footer"/>
          <w:rPr>
            <w:noProof/>
            <w:sz w:val="20"/>
            <w:szCs w:val="20"/>
          </w:rPr>
        </w:pPr>
        <w:r>
          <w:rPr>
            <w:sz w:val="20"/>
            <w:szCs w:val="20"/>
          </w:rPr>
          <w:t xml:space="preserve">MTN-041 FGD </w:t>
        </w:r>
        <w:r w:rsidRPr="00EC0FAC">
          <w:rPr>
            <w:sz w:val="20"/>
            <w:szCs w:val="20"/>
          </w:rPr>
          <w:t>Debriefing Report</w:t>
        </w:r>
        <w:r w:rsidRPr="00EC0FAC">
          <w:rPr>
            <w:sz w:val="20"/>
            <w:szCs w:val="20"/>
          </w:rPr>
          <w:tab/>
        </w:r>
        <w:r w:rsidRPr="00EC0FAC">
          <w:rPr>
            <w:sz w:val="20"/>
            <w:szCs w:val="20"/>
          </w:rPr>
          <w:tab/>
        </w:r>
        <w:r w:rsidRPr="00EC0FAC">
          <w:rPr>
            <w:sz w:val="20"/>
            <w:szCs w:val="20"/>
          </w:rPr>
          <w:fldChar w:fldCharType="begin"/>
        </w:r>
        <w:r w:rsidRPr="00EC0FAC">
          <w:rPr>
            <w:sz w:val="20"/>
            <w:szCs w:val="20"/>
          </w:rPr>
          <w:instrText xml:space="preserve"> PAGE   \* MERGEFORMAT </w:instrText>
        </w:r>
        <w:r w:rsidRPr="00EC0FAC">
          <w:rPr>
            <w:sz w:val="20"/>
            <w:szCs w:val="20"/>
          </w:rPr>
          <w:fldChar w:fldCharType="separate"/>
        </w:r>
        <w:r w:rsidR="002F7AC4">
          <w:rPr>
            <w:noProof/>
            <w:sz w:val="20"/>
            <w:szCs w:val="20"/>
          </w:rPr>
          <w:t>2</w:t>
        </w:r>
        <w:r w:rsidRPr="00EC0FAC">
          <w:rPr>
            <w:noProof/>
            <w:sz w:val="20"/>
            <w:szCs w:val="20"/>
          </w:rPr>
          <w:fldChar w:fldCharType="end"/>
        </w:r>
      </w:p>
      <w:p w14:paraId="1F55DAA1" w14:textId="5D5A4F71" w:rsidR="00D83AD0" w:rsidRDefault="002D7044" w:rsidP="00D83AD0">
        <w:pPr>
          <w:pStyle w:val="Footer"/>
          <w:rPr>
            <w:sz w:val="20"/>
            <w:szCs w:val="20"/>
          </w:rPr>
        </w:pPr>
        <w:r>
          <w:rPr>
            <w:sz w:val="20"/>
            <w:szCs w:val="20"/>
          </w:rPr>
          <w:t xml:space="preserve">Version 1.2 </w:t>
        </w:r>
        <w:r w:rsidR="002463B4">
          <w:rPr>
            <w:sz w:val="20"/>
            <w:szCs w:val="20"/>
          </w:rPr>
          <w:t>30</w:t>
        </w:r>
        <w:r w:rsidR="00491C5A">
          <w:rPr>
            <w:sz w:val="20"/>
            <w:szCs w:val="20"/>
          </w:rPr>
          <w:t>JUL18</w:t>
        </w:r>
      </w:p>
      <w:p w14:paraId="3BB11ED7" w14:textId="77777777" w:rsidR="00D83AD0" w:rsidRDefault="00D83AD0" w:rsidP="00D83AD0">
        <w:pPr>
          <w:pStyle w:val="Footer"/>
          <w:rPr>
            <w:noProof/>
            <w:sz w:val="20"/>
            <w:szCs w:val="20"/>
          </w:rPr>
        </w:pPr>
        <w:r w:rsidRPr="002C5445">
          <w:rPr>
            <w:sz w:val="20"/>
            <w:szCs w:val="20"/>
          </w:rPr>
          <w:t>Protocol Version 1.0 31 Oct 2017</w:t>
        </w:r>
      </w:p>
    </w:sdtContent>
  </w:sdt>
  <w:p w14:paraId="14F8FB78" w14:textId="77777777" w:rsidR="00D83AD0" w:rsidRDefault="00D8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3EA82" w14:textId="77777777" w:rsidR="00D83AD0" w:rsidRDefault="00D83AD0" w:rsidP="00D83AD0">
      <w:r>
        <w:separator/>
      </w:r>
    </w:p>
  </w:footnote>
  <w:footnote w:type="continuationSeparator" w:id="0">
    <w:p w14:paraId="12D854BF" w14:textId="77777777" w:rsidR="00D83AD0" w:rsidRDefault="00D83AD0" w:rsidP="00D8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3C6"/>
    <w:multiLevelType w:val="hybridMultilevel"/>
    <w:tmpl w:val="2AE288E0"/>
    <w:lvl w:ilvl="0" w:tplc="994EC28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754E5"/>
    <w:multiLevelType w:val="hybridMultilevel"/>
    <w:tmpl w:val="97E6FED0"/>
    <w:lvl w:ilvl="0" w:tplc="5C606AF4">
      <w:start w:val="1"/>
      <w:numFmt w:val="decimal"/>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E2791"/>
    <w:multiLevelType w:val="hybridMultilevel"/>
    <w:tmpl w:val="23E2F404"/>
    <w:lvl w:ilvl="0" w:tplc="C3AE9060">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D0"/>
    <w:rsid w:val="00022C27"/>
    <w:rsid w:val="00062691"/>
    <w:rsid w:val="002463B4"/>
    <w:rsid w:val="002D7044"/>
    <w:rsid w:val="002F7AC4"/>
    <w:rsid w:val="00304320"/>
    <w:rsid w:val="00373102"/>
    <w:rsid w:val="00491C5A"/>
    <w:rsid w:val="006A7F06"/>
    <w:rsid w:val="00710A28"/>
    <w:rsid w:val="00D83AD0"/>
    <w:rsid w:val="00E65F9D"/>
    <w:rsid w:val="00E75025"/>
    <w:rsid w:val="00FC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B17A"/>
  <w15:chartTrackingRefBased/>
  <w15:docId w15:val="{7C3EE7AB-926D-416A-B0F4-F8A0579B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AD0"/>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83AD0"/>
    <w:pPr>
      <w:tabs>
        <w:tab w:val="center" w:pos="4680"/>
        <w:tab w:val="right" w:pos="9360"/>
      </w:tabs>
    </w:pPr>
  </w:style>
  <w:style w:type="character" w:customStyle="1" w:styleId="HeaderChar">
    <w:name w:val="Header Char"/>
    <w:basedOn w:val="DefaultParagraphFont"/>
    <w:link w:val="Header"/>
    <w:uiPriority w:val="99"/>
    <w:rsid w:val="00D83A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3AD0"/>
    <w:pPr>
      <w:tabs>
        <w:tab w:val="center" w:pos="4680"/>
        <w:tab w:val="right" w:pos="9360"/>
      </w:tabs>
    </w:pPr>
  </w:style>
  <w:style w:type="character" w:customStyle="1" w:styleId="FooterChar">
    <w:name w:val="Footer Char"/>
    <w:basedOn w:val="DefaultParagraphFont"/>
    <w:link w:val="Footer"/>
    <w:uiPriority w:val="99"/>
    <w:rsid w:val="00D83AD0"/>
    <w:rPr>
      <w:rFonts w:ascii="Times New Roman" w:eastAsia="Times New Roman" w:hAnsi="Times New Roman" w:cs="Times New Roman"/>
      <w:sz w:val="24"/>
      <w:szCs w:val="24"/>
    </w:rPr>
  </w:style>
  <w:style w:type="table" w:styleId="TableGrid">
    <w:name w:val="Table Grid"/>
    <w:basedOn w:val="TableNormal"/>
    <w:rsid w:val="00D83A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2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04320"/>
    <w:rPr>
      <w:sz w:val="16"/>
      <w:szCs w:val="16"/>
    </w:rPr>
  </w:style>
  <w:style w:type="paragraph" w:styleId="CommentText">
    <w:name w:val="annotation text"/>
    <w:basedOn w:val="Normal"/>
    <w:link w:val="CommentTextChar"/>
    <w:uiPriority w:val="99"/>
    <w:semiHidden/>
    <w:unhideWhenUsed/>
    <w:rsid w:val="00304320"/>
    <w:rPr>
      <w:sz w:val="20"/>
      <w:szCs w:val="20"/>
    </w:rPr>
  </w:style>
  <w:style w:type="character" w:customStyle="1" w:styleId="CommentTextChar">
    <w:name w:val="Comment Text Char"/>
    <w:basedOn w:val="DefaultParagraphFont"/>
    <w:link w:val="CommentText"/>
    <w:uiPriority w:val="99"/>
    <w:semiHidden/>
    <w:rsid w:val="003043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320"/>
    <w:rPr>
      <w:b/>
      <w:bCs/>
    </w:rPr>
  </w:style>
  <w:style w:type="character" w:customStyle="1" w:styleId="CommentSubjectChar">
    <w:name w:val="Comment Subject Char"/>
    <w:basedOn w:val="CommentTextChar"/>
    <w:link w:val="CommentSubject"/>
    <w:uiPriority w:val="99"/>
    <w:semiHidden/>
    <w:rsid w:val="003043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B7EF4B60BD34D8F14C61E072EAA99" ma:contentTypeVersion="" ma:contentTypeDescription="Create a new document." ma:contentTypeScope="" ma:versionID="8987381d886ef41470b2b0ec5afebba8">
  <xsd:schema xmlns:xsd="http://www.w3.org/2001/XMLSchema" xmlns:xs="http://www.w3.org/2001/XMLSchema" xmlns:p="http://schemas.microsoft.com/office/2006/metadata/properties" xmlns:ns2="a0a399c2-a4b5-4cde-9d66-5136d286e6c2" xmlns:ns3="0cdb9d7b-3bdb-4b1c-be50-7737cb6ee7a2" targetNamespace="http://schemas.microsoft.com/office/2006/metadata/properties" ma:root="true" ma:fieldsID="173a02dc6d8172141a9ca99aaac641a2" ns2:_="" ns3:_="">
    <xsd:import namespace="a0a399c2-a4b5-4cde-9d66-5136d286e6c2"/>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399c2-a4b5-4cde-9d66-5136d286e6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9E88D-C0AA-480F-8507-98DBAB828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399c2-a4b5-4cde-9d66-5136d286e6c2"/>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80CE3-C082-4F60-981E-180965638C85}">
  <ds:schemaRefs>
    <ds:schemaRef ds:uri="http://purl.org/dc/terms/"/>
    <ds:schemaRef ds:uri="a0a399c2-a4b5-4cde-9d66-5136d286e6c2"/>
    <ds:schemaRef ds:uri="http://schemas.microsoft.com/office/2006/documentManagement/types"/>
    <ds:schemaRef ds:uri="http://schemas.microsoft.com/office/2006/metadata/properties"/>
    <ds:schemaRef ds:uri="0cdb9d7b-3bdb-4b1c-be50-7737cb6ee7a2"/>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B188D3E-79A4-4108-ADEE-2CC2F48EF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Julia</dc:creator>
  <cp:keywords/>
  <dc:description/>
  <cp:lastModifiedBy>Ryan, Julia</cp:lastModifiedBy>
  <cp:revision>2</cp:revision>
  <dcterms:created xsi:type="dcterms:W3CDTF">2018-07-30T17:26:00Z</dcterms:created>
  <dcterms:modified xsi:type="dcterms:W3CDTF">2018-07-30T17:26:00Z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0x01010087BB7EF4B60BD34D8F14C61E072EAA99</vt:lpwstr>
  </property>
</Properties>
</file>