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2628" w14:textId="173EF119" w:rsidR="002F4B0B" w:rsidRDefault="002F4B0B" w:rsidP="002F4B0B">
      <w:pPr>
        <w:rPr>
          <w:rFonts w:cs="Arial"/>
          <w:i/>
          <w:sz w:val="20"/>
          <w:szCs w:val="18"/>
        </w:rPr>
      </w:pPr>
      <w:r w:rsidRPr="00120307">
        <w:rPr>
          <w:rFonts w:cs="Arial"/>
          <w:b/>
          <w:i/>
          <w:sz w:val="20"/>
          <w:szCs w:val="18"/>
        </w:rPr>
        <w:t>Instructions:</w:t>
      </w:r>
      <w:r w:rsidRPr="00120307">
        <w:rPr>
          <w:rFonts w:cs="Arial"/>
          <w:i/>
          <w:sz w:val="20"/>
          <w:szCs w:val="18"/>
        </w:rPr>
        <w:t xml:space="preserve"> </w:t>
      </w:r>
      <w:r w:rsidR="00567EF7" w:rsidRPr="00421BF7">
        <w:rPr>
          <w:rFonts w:cs="Arial"/>
          <w:i/>
          <w:sz w:val="20"/>
          <w:szCs w:val="18"/>
          <w:u w:val="single"/>
        </w:rPr>
        <w:t xml:space="preserve">Starting at </w:t>
      </w:r>
      <w:r w:rsidRPr="00421BF7">
        <w:rPr>
          <w:rFonts w:cs="Arial"/>
          <w:i/>
          <w:sz w:val="20"/>
          <w:szCs w:val="18"/>
          <w:u w:val="single"/>
        </w:rPr>
        <w:t>the enrollment visit</w:t>
      </w:r>
      <w:r>
        <w:rPr>
          <w:rFonts w:cs="Arial"/>
          <w:i/>
          <w:sz w:val="20"/>
          <w:szCs w:val="18"/>
        </w:rPr>
        <w:t>, u</w:t>
      </w:r>
      <w:r w:rsidRPr="00120307">
        <w:rPr>
          <w:rFonts w:cs="Arial"/>
          <w:i/>
          <w:sz w:val="20"/>
          <w:szCs w:val="18"/>
        </w:rPr>
        <w:t xml:space="preserve">se the table below to document a participant’s eligibility status for </w:t>
      </w:r>
      <w:r>
        <w:rPr>
          <w:rFonts w:cs="Arial"/>
          <w:i/>
          <w:sz w:val="20"/>
          <w:szCs w:val="18"/>
        </w:rPr>
        <w:t>participation by marking</w:t>
      </w:r>
      <w:r w:rsidRPr="00120307">
        <w:rPr>
          <w:rFonts w:cs="Arial"/>
          <w:i/>
          <w:sz w:val="20"/>
          <w:szCs w:val="18"/>
        </w:rPr>
        <w:t xml:space="preserve"> “yes” or “no</w:t>
      </w:r>
      <w:r>
        <w:rPr>
          <w:rFonts w:cs="Arial"/>
          <w:i/>
          <w:sz w:val="20"/>
          <w:szCs w:val="18"/>
        </w:rPr>
        <w:t>.” If</w:t>
      </w:r>
      <w:r w:rsidRPr="00120307">
        <w:rPr>
          <w:rFonts w:cs="Arial"/>
          <w:i/>
          <w:sz w:val="20"/>
          <w:szCs w:val="18"/>
        </w:rPr>
        <w:t xml:space="preserve"> </w:t>
      </w:r>
      <w:r w:rsidRPr="008F673C">
        <w:rPr>
          <w:rFonts w:cs="Arial"/>
          <w:i/>
          <w:sz w:val="20"/>
          <w:szCs w:val="18"/>
          <w:u w:val="single"/>
        </w:rPr>
        <w:t>ineligibility</w:t>
      </w:r>
      <w:r w:rsidRPr="00120307">
        <w:rPr>
          <w:rFonts w:cs="Arial"/>
          <w:i/>
          <w:sz w:val="20"/>
          <w:szCs w:val="18"/>
        </w:rPr>
        <w:t xml:space="preserve"> status is determined, </w:t>
      </w:r>
      <w:r>
        <w:rPr>
          <w:rFonts w:cs="Arial"/>
          <w:i/>
          <w:sz w:val="20"/>
          <w:szCs w:val="18"/>
        </w:rPr>
        <w:t>any items</w:t>
      </w:r>
      <w:r w:rsidRPr="00120307">
        <w:rPr>
          <w:rFonts w:cs="Arial"/>
          <w:i/>
          <w:sz w:val="20"/>
          <w:szCs w:val="18"/>
        </w:rPr>
        <w:t xml:space="preserve"> </w:t>
      </w:r>
      <w:r>
        <w:rPr>
          <w:rFonts w:cs="Arial"/>
          <w:i/>
          <w:sz w:val="20"/>
          <w:szCs w:val="18"/>
        </w:rPr>
        <w:t xml:space="preserve">not yet completed </w:t>
      </w:r>
      <w:r w:rsidRPr="00120307">
        <w:rPr>
          <w:rFonts w:cs="Arial"/>
          <w:i/>
          <w:sz w:val="20"/>
          <w:szCs w:val="18"/>
        </w:rPr>
        <w:t xml:space="preserve">may be left blank. </w:t>
      </w:r>
      <w:r>
        <w:rPr>
          <w:rFonts w:cs="Arial"/>
          <w:i/>
          <w:sz w:val="20"/>
          <w:szCs w:val="18"/>
        </w:rPr>
        <w:t xml:space="preserve">For an </w:t>
      </w:r>
      <w:r w:rsidRPr="008F673C">
        <w:rPr>
          <w:rFonts w:cs="Arial"/>
          <w:i/>
          <w:sz w:val="20"/>
          <w:szCs w:val="18"/>
          <w:u w:val="single"/>
        </w:rPr>
        <w:t>eligible</w:t>
      </w:r>
      <w:r>
        <w:rPr>
          <w:rFonts w:cs="Arial"/>
          <w:i/>
          <w:sz w:val="20"/>
          <w:szCs w:val="18"/>
        </w:rPr>
        <w:t xml:space="preserve"> participant, the checklist must be completed for all items and have staff sign-off at the end of the form to confirm and verify eligibility. </w:t>
      </w:r>
      <w:r w:rsidRPr="00120307">
        <w:rPr>
          <w:rFonts w:cs="Arial"/>
          <w:i/>
          <w:sz w:val="20"/>
          <w:szCs w:val="18"/>
        </w:rPr>
        <w:t xml:space="preserve">Complete </w:t>
      </w:r>
      <w:r w:rsidRPr="005E590F">
        <w:rPr>
          <w:rFonts w:cs="Arial"/>
          <w:i/>
          <w:sz w:val="20"/>
          <w:szCs w:val="18"/>
        </w:rPr>
        <w:t xml:space="preserve">the </w:t>
      </w:r>
      <w:r w:rsidR="009E2654" w:rsidRPr="005E590F">
        <w:rPr>
          <w:rFonts w:cs="Arial"/>
          <w:i/>
          <w:sz w:val="20"/>
          <w:szCs w:val="18"/>
          <w:u w:val="single"/>
        </w:rPr>
        <w:t xml:space="preserve">Inclusion Exclusion </w:t>
      </w:r>
      <w:r w:rsidRPr="005E590F">
        <w:rPr>
          <w:rFonts w:cs="Arial"/>
          <w:i/>
          <w:sz w:val="20"/>
          <w:szCs w:val="18"/>
          <w:u w:val="single"/>
        </w:rPr>
        <w:t>Criteria CRF</w:t>
      </w:r>
      <w:r w:rsidRPr="00120307">
        <w:rPr>
          <w:rFonts w:cs="Arial"/>
          <w:i/>
          <w:sz w:val="20"/>
          <w:szCs w:val="18"/>
        </w:rPr>
        <w:t xml:space="preserve"> for al</w:t>
      </w:r>
      <w:r>
        <w:rPr>
          <w:rFonts w:cs="Arial"/>
          <w:i/>
          <w:sz w:val="20"/>
          <w:szCs w:val="18"/>
        </w:rPr>
        <w:t>l screened participants once a</w:t>
      </w:r>
      <w:r w:rsidRPr="00120307">
        <w:rPr>
          <w:rFonts w:cs="Arial"/>
          <w:i/>
          <w:sz w:val="20"/>
          <w:szCs w:val="18"/>
        </w:rPr>
        <w:t xml:space="preserve"> participant’s eligibility/enrollment status is determined. </w:t>
      </w:r>
    </w:p>
    <w:p w14:paraId="64B411D7" w14:textId="77777777" w:rsidR="00106209" w:rsidRDefault="00106209" w:rsidP="002F4B0B">
      <w:pPr>
        <w:rPr>
          <w:rFonts w:cs="Arial"/>
          <w:i/>
          <w:sz w:val="20"/>
          <w:szCs w:val="18"/>
        </w:rPr>
      </w:pPr>
    </w:p>
    <w:p w14:paraId="64DA1002" w14:textId="7CF8FB5A" w:rsidR="00683B50" w:rsidRPr="00E16645" w:rsidRDefault="002F4B0B" w:rsidP="00683B50">
      <w:pPr>
        <w:rPr>
          <w:i/>
        </w:rPr>
      </w:pPr>
      <w:r w:rsidRPr="00106209">
        <w:rPr>
          <w:rFonts w:cs="Arial"/>
          <w:i/>
          <w:sz w:val="20"/>
          <w:szCs w:val="18"/>
          <w:u w:val="single"/>
        </w:rPr>
        <w:t>Note:</w:t>
      </w:r>
      <w:r>
        <w:rPr>
          <w:rFonts w:cs="Arial"/>
          <w:i/>
          <w:sz w:val="20"/>
          <w:szCs w:val="18"/>
        </w:rPr>
        <w:t xml:space="preserve"> </w:t>
      </w:r>
      <w:r w:rsidRPr="00120307">
        <w:rPr>
          <w:rFonts w:cs="Arial"/>
          <w:i/>
          <w:sz w:val="20"/>
          <w:szCs w:val="18"/>
        </w:rPr>
        <w:t>The study eligibility criteria are abbrevia</w:t>
      </w:r>
      <w:r>
        <w:rPr>
          <w:rFonts w:cs="Arial"/>
          <w:i/>
          <w:sz w:val="20"/>
          <w:szCs w:val="18"/>
        </w:rPr>
        <w:t>ted in this checklist; refer to P</w:t>
      </w:r>
      <w:r w:rsidRPr="00120307">
        <w:rPr>
          <w:rFonts w:cs="Arial"/>
          <w:i/>
          <w:sz w:val="20"/>
          <w:szCs w:val="18"/>
        </w:rPr>
        <w:t>rotocol Sections 5.2 and 5.3 for a complete description of the criteria.</w:t>
      </w:r>
    </w:p>
    <w:tbl>
      <w:tblPr>
        <w:tblStyle w:val="TableGrid"/>
        <w:tblW w:w="10568" w:type="dxa"/>
        <w:tblLayout w:type="fixed"/>
        <w:tblLook w:val="04A0" w:firstRow="1" w:lastRow="0" w:firstColumn="1" w:lastColumn="0" w:noHBand="0" w:noVBand="1"/>
      </w:tblPr>
      <w:tblGrid>
        <w:gridCol w:w="709"/>
        <w:gridCol w:w="8516"/>
        <w:gridCol w:w="689"/>
        <w:gridCol w:w="654"/>
      </w:tblGrid>
      <w:tr w:rsidR="004734F6" w:rsidRPr="00DF6591" w14:paraId="1A8CAA95" w14:textId="548EC30F" w:rsidTr="004262B3">
        <w:trPr>
          <w:cantSplit/>
          <w:trHeight w:val="444"/>
        </w:trPr>
        <w:tc>
          <w:tcPr>
            <w:tcW w:w="922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8CAA8C" w14:textId="77777777" w:rsidR="004734F6" w:rsidRPr="00DF6591" w:rsidRDefault="004734F6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INCLUSION CRITERIA</w:t>
            </w:r>
          </w:p>
        </w:tc>
        <w:tc>
          <w:tcPr>
            <w:tcW w:w="134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CAA92" w14:textId="393CB6C8" w:rsidR="004734F6" w:rsidRPr="00DF6591" w:rsidRDefault="004734F6" w:rsidP="004734F6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Enrollment Visit Date</w:t>
            </w:r>
          </w:p>
        </w:tc>
      </w:tr>
      <w:tr w:rsidR="004734F6" w:rsidRPr="00DF6591" w14:paraId="0AE9829C" w14:textId="77777777" w:rsidTr="004262B3">
        <w:trPr>
          <w:cantSplit/>
          <w:trHeight w:val="443"/>
        </w:trPr>
        <w:tc>
          <w:tcPr>
            <w:tcW w:w="9225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EE0CE3" w14:textId="77777777" w:rsidR="004734F6" w:rsidRPr="00DF6591" w:rsidRDefault="004734F6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16983" w14:textId="77777777" w:rsidR="004734F6" w:rsidRPr="00DF6591" w:rsidRDefault="004734F6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4734F6" w:rsidRPr="00DF6591" w14:paraId="1BD9F675" w14:textId="77777777" w:rsidTr="004262B3">
        <w:trPr>
          <w:cantSplit/>
          <w:trHeight w:val="312"/>
        </w:trPr>
        <w:tc>
          <w:tcPr>
            <w:tcW w:w="9225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26BBEF" w14:textId="77777777" w:rsidR="004734F6" w:rsidRPr="00DF6591" w:rsidRDefault="004734F6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477A5" w14:textId="367303F4" w:rsidR="004734F6" w:rsidRPr="00DF6591" w:rsidRDefault="004734F6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46EDB25" w14:textId="756B74AA" w:rsidR="004734F6" w:rsidRPr="00DF6591" w:rsidRDefault="004734F6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567EF7" w:rsidRPr="00DF6591" w14:paraId="3D1FE948" w14:textId="58A824DD" w:rsidTr="004262B3">
        <w:trPr>
          <w:cantSplit/>
          <w:trHeight w:val="608"/>
        </w:trPr>
        <w:tc>
          <w:tcPr>
            <w:tcW w:w="709" w:type="dxa"/>
            <w:shd w:val="clear" w:color="auto" w:fill="auto"/>
          </w:tcPr>
          <w:p w14:paraId="3DFEC789" w14:textId="00280067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3627D9" w14:textId="0D051D62" w:rsidR="00D36168" w:rsidRDefault="00D36168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Age 18 through 40 years (inclusive) at Enrollment</w:t>
            </w:r>
          </w:p>
          <w:p w14:paraId="72399A9F" w14:textId="1773B40E" w:rsidR="00567EF7" w:rsidRPr="009732CF" w:rsidRDefault="00DF6591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F6591">
              <w:rPr>
                <w:i/>
                <w:color w:val="000000" w:themeColor="text1"/>
                <w:sz w:val="20"/>
                <w:szCs w:val="20"/>
              </w:rPr>
              <w:t xml:space="preserve">Source: </w:t>
            </w:r>
            <w:r w:rsidR="009E2654" w:rsidRPr="00A738F9">
              <w:rPr>
                <w:bCs/>
                <w:i/>
                <w:sz w:val="20"/>
                <w:szCs w:val="20"/>
              </w:rPr>
              <w:t>copy of identification card or other documents as specified in SOP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6EDCD62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0BECF9C1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3760C8FD" w14:textId="25ECF5C6" w:rsidTr="004262B3">
        <w:trPr>
          <w:cantSplit/>
          <w:trHeight w:val="866"/>
        </w:trPr>
        <w:tc>
          <w:tcPr>
            <w:tcW w:w="709" w:type="dxa"/>
            <w:shd w:val="clear" w:color="auto" w:fill="auto"/>
          </w:tcPr>
          <w:p w14:paraId="7C7EA88F" w14:textId="497F557E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8B355" w14:textId="4C645597" w:rsidR="00D36168" w:rsidRDefault="009732CF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D36168" w:rsidRPr="00DF6591">
              <w:rPr>
                <w:color w:val="000000" w:themeColor="text1"/>
                <w:sz w:val="20"/>
                <w:szCs w:val="20"/>
              </w:rPr>
              <w:t>vidence of a viable, intrauterine, singleton pregnancy with sonographic confirmation, including for gestational age assessment</w:t>
            </w:r>
            <w:r>
              <w:rPr>
                <w:color w:val="000000" w:themeColor="text1"/>
                <w:sz w:val="20"/>
                <w:szCs w:val="20"/>
              </w:rPr>
              <w:t xml:space="preserve"> at Enrollment</w:t>
            </w:r>
          </w:p>
          <w:p w14:paraId="22156692" w14:textId="00682C7D" w:rsidR="00567EF7" w:rsidRPr="009732CF" w:rsidRDefault="00DF6591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F6591">
              <w:rPr>
                <w:i/>
                <w:color w:val="000000" w:themeColor="text1"/>
                <w:sz w:val="20"/>
                <w:szCs w:val="20"/>
              </w:rPr>
              <w:t xml:space="preserve">Source: 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 xml:space="preserve">Ultrasound </w:t>
            </w:r>
            <w:r w:rsidR="00F437BB">
              <w:rPr>
                <w:i/>
                <w:color w:val="000000" w:themeColor="text1"/>
                <w:sz w:val="20"/>
                <w:szCs w:val="20"/>
              </w:rPr>
              <w:t>report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>;</w:t>
            </w:r>
            <w:r w:rsidR="00731956">
              <w:rPr>
                <w:i/>
                <w:color w:val="000000" w:themeColor="text1"/>
                <w:sz w:val="20"/>
                <w:szCs w:val="20"/>
              </w:rPr>
              <w:t xml:space="preserve"> Pregnancy Assessment CRF; 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 xml:space="preserve">medical records; </w:t>
            </w:r>
            <w:r w:rsidR="00731956">
              <w:rPr>
                <w:i/>
                <w:color w:val="000000" w:themeColor="text1"/>
                <w:sz w:val="20"/>
                <w:szCs w:val="20"/>
              </w:rPr>
              <w:t>chart notes or other site-specific documentation as listed in SOP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A0CA2D1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41CEF31C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65889DE0" w14:textId="6D1FE43B" w:rsidTr="004262B3">
        <w:trPr>
          <w:cantSplit/>
          <w:trHeight w:val="626"/>
        </w:trPr>
        <w:tc>
          <w:tcPr>
            <w:tcW w:w="709" w:type="dxa"/>
            <w:shd w:val="clear" w:color="auto" w:fill="auto"/>
          </w:tcPr>
          <w:p w14:paraId="02CD50F7" w14:textId="07FE4841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8D378D" w14:textId="46691206" w:rsidR="00D36168" w:rsidRDefault="009732CF" w:rsidP="00C80D13">
            <w:pPr>
              <w:widowControl w:val="0"/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D36168" w:rsidRPr="00DF6591">
              <w:rPr>
                <w:color w:val="000000" w:themeColor="text1"/>
                <w:sz w:val="20"/>
                <w:szCs w:val="20"/>
              </w:rPr>
              <w:t>regnancy within gestational age limits of the currently enrolling cohort</w:t>
            </w:r>
            <w:r>
              <w:rPr>
                <w:color w:val="000000" w:themeColor="text1"/>
                <w:sz w:val="20"/>
                <w:szCs w:val="20"/>
              </w:rPr>
              <w:t xml:space="preserve"> at Enrollment</w:t>
            </w:r>
          </w:p>
          <w:p w14:paraId="19A7C782" w14:textId="377F5FF2" w:rsidR="00567EF7" w:rsidRPr="009732CF" w:rsidRDefault="009732CF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F6591">
              <w:rPr>
                <w:i/>
                <w:color w:val="000000" w:themeColor="text1"/>
                <w:sz w:val="20"/>
                <w:szCs w:val="20"/>
              </w:rPr>
              <w:t xml:space="preserve">Source: 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 xml:space="preserve">Ultrasound </w:t>
            </w:r>
            <w:r w:rsidR="000B6330">
              <w:rPr>
                <w:i/>
                <w:color w:val="000000" w:themeColor="text1"/>
                <w:sz w:val="20"/>
                <w:szCs w:val="20"/>
              </w:rPr>
              <w:t>report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 xml:space="preserve">; </w:t>
            </w:r>
            <w:r w:rsidR="00731956">
              <w:rPr>
                <w:i/>
                <w:color w:val="000000" w:themeColor="text1"/>
                <w:sz w:val="20"/>
                <w:szCs w:val="20"/>
              </w:rPr>
              <w:t xml:space="preserve">Pregnancy Assessment CRF; 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>medical records;</w:t>
            </w:r>
            <w:r w:rsidR="00731956">
              <w:rPr>
                <w:i/>
                <w:color w:val="000000" w:themeColor="text1"/>
                <w:sz w:val="20"/>
                <w:szCs w:val="20"/>
              </w:rPr>
              <w:t xml:space="preserve"> chart notes or 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>other site-specific documentation as listed in SOP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549D8D69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3B46D50E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0C6A9B8D" w14:textId="4B76E332" w:rsidTr="004262B3">
        <w:trPr>
          <w:cantSplit/>
          <w:trHeight w:val="820"/>
        </w:trPr>
        <w:tc>
          <w:tcPr>
            <w:tcW w:w="709" w:type="dxa"/>
            <w:shd w:val="clear" w:color="auto" w:fill="auto"/>
          </w:tcPr>
          <w:p w14:paraId="1294DC34" w14:textId="2C5237A3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A65D7D" w14:textId="42EE599A" w:rsidR="00D36168" w:rsidRDefault="00D36168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HIV-uninfected </w:t>
            </w:r>
          </w:p>
          <w:p w14:paraId="73D080EB" w14:textId="5562D206" w:rsidR="00567EF7" w:rsidRPr="00DF6591" w:rsidRDefault="009732CF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DF6591">
              <w:rPr>
                <w:i/>
                <w:color w:val="000000" w:themeColor="text1"/>
                <w:sz w:val="20"/>
                <w:szCs w:val="20"/>
              </w:rPr>
              <w:t xml:space="preserve">Source: </w:t>
            </w:r>
            <w:r w:rsidR="009E2654" w:rsidRPr="00585DA8">
              <w:rPr>
                <w:rFonts w:cs="Arial"/>
                <w:i/>
                <w:sz w:val="20"/>
                <w:szCs w:val="20"/>
              </w:rPr>
              <w:t>Local testing log</w:t>
            </w:r>
            <w:r w:rsidR="009E2654">
              <w:rPr>
                <w:rFonts w:cs="Arial"/>
                <w:i/>
                <w:sz w:val="20"/>
                <w:szCs w:val="20"/>
              </w:rPr>
              <w:t xml:space="preserve">, </w:t>
            </w:r>
            <w:r w:rsidR="009E2654" w:rsidRPr="0046084E">
              <w:rPr>
                <w:rFonts w:cs="Arial"/>
                <w:i/>
                <w:sz w:val="20"/>
                <w:szCs w:val="20"/>
              </w:rPr>
              <w:t>laboratory test results report</w:t>
            </w:r>
            <w:r w:rsidR="009E2654" w:rsidRPr="00585DA8">
              <w:rPr>
                <w:rFonts w:cs="Arial"/>
                <w:i/>
                <w:sz w:val="20"/>
                <w:szCs w:val="20"/>
              </w:rPr>
              <w:t xml:space="preserve"> or other sit</w:t>
            </w:r>
            <w:r w:rsidR="009E2654">
              <w:rPr>
                <w:rFonts w:cs="Arial"/>
                <w:i/>
                <w:sz w:val="20"/>
                <w:szCs w:val="20"/>
              </w:rPr>
              <w:t>e</w:t>
            </w:r>
            <w:r w:rsidR="009E2654" w:rsidRPr="00585DA8">
              <w:rPr>
                <w:rFonts w:cs="Arial"/>
                <w:i/>
                <w:sz w:val="20"/>
                <w:szCs w:val="20"/>
              </w:rPr>
              <w:t>s-specific doc</w:t>
            </w:r>
            <w:r w:rsidR="009E2654">
              <w:rPr>
                <w:rFonts w:cs="Arial"/>
                <w:i/>
                <w:sz w:val="20"/>
                <w:szCs w:val="20"/>
              </w:rPr>
              <w:t>ument at Screening and Enrollment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0EEA2E5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7DEBF7D7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1A8CAAC3" w14:textId="459BDDE6" w:rsidTr="004262B3">
        <w:trPr>
          <w:cantSplit/>
          <w:trHeight w:val="664"/>
        </w:trPr>
        <w:tc>
          <w:tcPr>
            <w:tcW w:w="709" w:type="dxa"/>
            <w:shd w:val="clear" w:color="auto" w:fill="auto"/>
          </w:tcPr>
          <w:p w14:paraId="1A8CAABA" w14:textId="34FFA5D0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C21E9E" w14:textId="650522A3" w:rsidR="00D36168" w:rsidRPr="00DF6591" w:rsidRDefault="009732CF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  <w:r w:rsidR="00D36168" w:rsidRPr="00DF6591">
              <w:rPr>
                <w:color w:val="000000" w:themeColor="text1"/>
                <w:sz w:val="20"/>
                <w:szCs w:val="20"/>
              </w:rPr>
              <w:t>ntending to continue her pregnancy until delivery.</w:t>
            </w:r>
          </w:p>
          <w:p w14:paraId="1A8CAABC" w14:textId="00910B64" w:rsidR="00567EF7" w:rsidRPr="009732CF" w:rsidRDefault="009732CF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F6591">
              <w:rPr>
                <w:i/>
                <w:color w:val="000000" w:themeColor="text1"/>
                <w:sz w:val="20"/>
                <w:szCs w:val="20"/>
              </w:rPr>
              <w:t xml:space="preserve">Source: </w:t>
            </w:r>
            <w:r w:rsidR="001F4AA0" w:rsidRPr="00A738F9">
              <w:rPr>
                <w:rFonts w:cs="Arial"/>
                <w:bCs/>
                <w:i/>
                <w:sz w:val="20"/>
                <w:szCs w:val="20"/>
              </w:rPr>
              <w:t>Screening Behavioral Eligibility</w:t>
            </w:r>
            <w:r w:rsidR="001F4AA0">
              <w:rPr>
                <w:rFonts w:cs="Arial"/>
                <w:bCs/>
                <w:i/>
                <w:sz w:val="20"/>
                <w:szCs w:val="20"/>
              </w:rPr>
              <w:t xml:space="preserve"> Worksheet Item 1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;</w:t>
            </w:r>
            <w:r w:rsidR="00BE3B06"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 xml:space="preserve">Worksheet Item </w:t>
            </w:r>
            <w:r w:rsidR="00BE3B06" w:rsidRPr="00A738F9">
              <w:rPr>
                <w:rFonts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1A8CAAC0" w14:textId="7A65F998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1A8CAAC1" w14:textId="4B247CE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2D709DD9" w14:textId="104F1C2F" w:rsidTr="004262B3">
        <w:trPr>
          <w:cantSplit/>
          <w:trHeight w:val="1074"/>
        </w:trPr>
        <w:tc>
          <w:tcPr>
            <w:tcW w:w="709" w:type="dxa"/>
            <w:shd w:val="clear" w:color="auto" w:fill="auto"/>
          </w:tcPr>
          <w:p w14:paraId="295F6624" w14:textId="4E88DCDA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144DE" w14:textId="5782FE29" w:rsidR="00D36168" w:rsidRDefault="009732CF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  <w:r w:rsidR="00D36168" w:rsidRPr="00DF6591">
              <w:rPr>
                <w:color w:val="000000" w:themeColor="text1"/>
                <w:sz w:val="20"/>
                <w:szCs w:val="20"/>
              </w:rPr>
              <w:t>ntending to deliver at a health center or hospital where adequate records may be obtained</w:t>
            </w:r>
          </w:p>
          <w:p w14:paraId="4BDE2EB8" w14:textId="5DE3C9B5" w:rsidR="00567EF7" w:rsidRPr="009732CF" w:rsidRDefault="009732CF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F6591">
              <w:rPr>
                <w:i/>
                <w:color w:val="000000" w:themeColor="text1"/>
                <w:sz w:val="20"/>
                <w:szCs w:val="20"/>
              </w:rPr>
              <w:t xml:space="preserve">Source: </w:t>
            </w:r>
            <w:r w:rsidR="001F4AA0" w:rsidRPr="00A738F9">
              <w:rPr>
                <w:rFonts w:cs="Arial"/>
                <w:bCs/>
                <w:i/>
                <w:sz w:val="20"/>
                <w:szCs w:val="20"/>
              </w:rPr>
              <w:t>Screening Behavioral Eligibility</w:t>
            </w:r>
            <w:r w:rsidR="001F4AA0">
              <w:rPr>
                <w:rFonts w:cs="Arial"/>
                <w:bCs/>
                <w:i/>
                <w:sz w:val="20"/>
                <w:szCs w:val="20"/>
              </w:rPr>
              <w:t xml:space="preserve"> Worksheet Item 2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;</w:t>
            </w:r>
            <w:r w:rsidR="00BE3B06"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Worksheet Item 2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5B3392A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67A4BE72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4D4408F8" w14:textId="6DD37538" w:rsidTr="004262B3">
        <w:trPr>
          <w:cantSplit/>
          <w:trHeight w:val="1326"/>
        </w:trPr>
        <w:tc>
          <w:tcPr>
            <w:tcW w:w="709" w:type="dxa"/>
            <w:shd w:val="clear" w:color="auto" w:fill="auto"/>
          </w:tcPr>
          <w:p w14:paraId="41C3AF84" w14:textId="738D6B30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E3B592" w14:textId="04A4F567" w:rsidR="00D36168" w:rsidRDefault="00D36168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At Screening and Enrollment, willing to be randomized at time of enrollment to either of the two study arms, and to continue study product use until delivery.</w:t>
            </w:r>
          </w:p>
          <w:p w14:paraId="0B312FA0" w14:textId="308C4DCC" w:rsidR="00567EF7" w:rsidRPr="00BE3B06" w:rsidRDefault="009E265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="001F4AA0" w:rsidRPr="00A738F9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</w:t>
            </w:r>
            <w:r w:rsidR="001F4AA0">
              <w:rPr>
                <w:rFonts w:cs="Arial"/>
                <w:bCs/>
                <w:i/>
                <w:sz w:val="20"/>
                <w:szCs w:val="20"/>
              </w:rPr>
              <w:t xml:space="preserve"> Worksheet Item 3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;</w:t>
            </w:r>
            <w:r w:rsidR="00BE3B06"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Worksheet Item 3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78FCCA57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14EB54CF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0917B1F9" w14:textId="5E226A84" w:rsidTr="004262B3">
        <w:trPr>
          <w:cantSplit/>
          <w:trHeight w:val="590"/>
        </w:trPr>
        <w:tc>
          <w:tcPr>
            <w:tcW w:w="709" w:type="dxa"/>
            <w:shd w:val="clear" w:color="auto" w:fill="auto"/>
          </w:tcPr>
          <w:p w14:paraId="15EE614F" w14:textId="13560208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22E859" w14:textId="77777777" w:rsidR="00567EF7" w:rsidRDefault="00D36168" w:rsidP="00C80D1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Able and willing to comply with all study requirements and complete all study procedures</w:t>
            </w:r>
          </w:p>
          <w:p w14:paraId="7517DED9" w14:textId="090F70E2" w:rsidR="009E2654" w:rsidRPr="009E2654" w:rsidRDefault="009E265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="001F4AA0" w:rsidRPr="00A738F9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</w:t>
            </w:r>
            <w:r w:rsidR="001F4AA0">
              <w:rPr>
                <w:rFonts w:cs="Arial"/>
                <w:bCs/>
                <w:i/>
                <w:sz w:val="20"/>
                <w:szCs w:val="20"/>
              </w:rPr>
              <w:t xml:space="preserve"> Worksheet Item 4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;</w:t>
            </w:r>
            <w:r w:rsidR="00BE3B06"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Worksheet Item 4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FCD3227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6E09DDCE" w14:textId="7777777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DF6591" w14:paraId="18ADBB3D" w14:textId="2CA64EA9" w:rsidTr="004262B3">
        <w:trPr>
          <w:cantSplit/>
          <w:trHeight w:val="716"/>
        </w:trPr>
        <w:tc>
          <w:tcPr>
            <w:tcW w:w="709" w:type="dxa"/>
            <w:shd w:val="clear" w:color="auto" w:fill="auto"/>
          </w:tcPr>
          <w:p w14:paraId="52F07E98" w14:textId="3DFEFDE8" w:rsidR="00567EF7" w:rsidRPr="00DF6591" w:rsidRDefault="00567EF7" w:rsidP="00567EF7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</w:t>
            </w:r>
            <w:r w:rsidR="009E0799" w:rsidRPr="00DF6591">
              <w:rPr>
                <w:rFonts w:cstheme="minorHAnsi"/>
                <w:sz w:val="20"/>
                <w:szCs w:val="20"/>
              </w:rPr>
              <w:t>-</w:t>
            </w:r>
            <w:r w:rsidRPr="00DF6591">
              <w:rPr>
                <w:rFonts w:cstheme="minorHAnsi"/>
                <w:sz w:val="20"/>
                <w:szCs w:val="20"/>
              </w:rPr>
              <w:t>9</w:t>
            </w:r>
            <w:r w:rsidR="009E0799" w:rsidRPr="00DF659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8C01DB" w14:textId="54B06667" w:rsidR="00D36168" w:rsidRPr="00DF6591" w:rsidRDefault="00D36168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bookmarkStart w:id="0" w:name="_Hlk11062870"/>
            <w:r w:rsidRPr="00DF6591">
              <w:rPr>
                <w:color w:val="000000" w:themeColor="text1"/>
                <w:sz w:val="20"/>
                <w:szCs w:val="20"/>
              </w:rPr>
              <w:t>Able and willing to provide</w:t>
            </w:r>
            <w:bookmarkEnd w:id="0"/>
            <w:r w:rsidRPr="00DF6591">
              <w:rPr>
                <w:color w:val="000000" w:themeColor="text1"/>
                <w:sz w:val="20"/>
                <w:szCs w:val="20"/>
              </w:rPr>
              <w:t xml:space="preserve"> Informed consent for her and her infant to be screened for and to enroll in MTN-042</w:t>
            </w:r>
          </w:p>
          <w:p w14:paraId="6F3563E9" w14:textId="4D876EEF" w:rsidR="00567EF7" w:rsidRPr="009E2654" w:rsidRDefault="009E265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="00E8113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E81133" w:rsidRPr="00A738F9">
              <w:rPr>
                <w:bCs/>
                <w:i/>
                <w:sz w:val="20"/>
                <w:szCs w:val="20"/>
              </w:rPr>
              <w:t xml:space="preserve">Signed </w:t>
            </w:r>
            <w:r w:rsidR="00E81133">
              <w:rPr>
                <w:bCs/>
                <w:i/>
                <w:sz w:val="20"/>
                <w:szCs w:val="20"/>
              </w:rPr>
              <w:t>informed consent form for mother</w:t>
            </w:r>
            <w:r w:rsidR="0020786F">
              <w:rPr>
                <w:bCs/>
                <w:i/>
                <w:sz w:val="20"/>
                <w:szCs w:val="20"/>
              </w:rPr>
              <w:t>,</w:t>
            </w:r>
            <w:r w:rsidR="00E81133">
              <w:rPr>
                <w:bCs/>
                <w:i/>
                <w:sz w:val="20"/>
                <w:szCs w:val="20"/>
              </w:rPr>
              <w:t xml:space="preserve"> and</w:t>
            </w:r>
            <w:r w:rsidR="0020786F">
              <w:rPr>
                <w:bCs/>
                <w:i/>
                <w:sz w:val="20"/>
                <w:szCs w:val="20"/>
              </w:rPr>
              <w:t xml:space="preserve"> either signed</w:t>
            </w:r>
            <w:r w:rsidR="00E81133">
              <w:rPr>
                <w:bCs/>
                <w:i/>
                <w:sz w:val="20"/>
                <w:szCs w:val="20"/>
              </w:rPr>
              <w:t xml:space="preserve"> infant</w:t>
            </w:r>
            <w:r w:rsidR="0020786F">
              <w:rPr>
                <w:bCs/>
                <w:i/>
                <w:sz w:val="20"/>
                <w:szCs w:val="20"/>
              </w:rPr>
              <w:t xml:space="preserve"> IC (if consent obtained prior to </w:t>
            </w:r>
            <w:r w:rsidR="00D31AE9">
              <w:rPr>
                <w:bCs/>
                <w:i/>
                <w:sz w:val="20"/>
                <w:szCs w:val="20"/>
              </w:rPr>
              <w:t>Mother enrollment</w:t>
            </w:r>
            <w:r w:rsidR="0020786F">
              <w:rPr>
                <w:bCs/>
                <w:i/>
                <w:sz w:val="20"/>
                <w:szCs w:val="20"/>
              </w:rPr>
              <w:t xml:space="preserve">) </w:t>
            </w:r>
            <w:r w:rsidR="0020786F" w:rsidRPr="00106209">
              <w:rPr>
                <w:bCs/>
                <w:i/>
                <w:sz w:val="20"/>
                <w:szCs w:val="20"/>
                <w:u w:val="single"/>
              </w:rPr>
              <w:t>or</w:t>
            </w:r>
            <w:r w:rsidR="0020786F">
              <w:rPr>
                <w:bCs/>
                <w:i/>
                <w:sz w:val="20"/>
                <w:szCs w:val="20"/>
              </w:rPr>
              <w:t xml:space="preserve"> confirmation of intention/willingness to provide IC after birth as documented on the </w:t>
            </w:r>
            <w:r w:rsidR="007626B3">
              <w:rPr>
                <w:bCs/>
                <w:i/>
                <w:sz w:val="20"/>
                <w:szCs w:val="20"/>
              </w:rPr>
              <w:t>screening visit checklist</w:t>
            </w:r>
            <w:r w:rsidR="0020786F">
              <w:rPr>
                <w:bCs/>
                <w:i/>
                <w:sz w:val="20"/>
                <w:szCs w:val="20"/>
              </w:rPr>
              <w:t xml:space="preserve"> (if consent </w:t>
            </w:r>
            <w:r w:rsidR="00D31AE9">
              <w:rPr>
                <w:bCs/>
                <w:i/>
                <w:sz w:val="20"/>
                <w:szCs w:val="20"/>
              </w:rPr>
              <w:t xml:space="preserve">to be </w:t>
            </w:r>
            <w:r w:rsidR="0020786F">
              <w:rPr>
                <w:bCs/>
                <w:i/>
                <w:sz w:val="20"/>
                <w:szCs w:val="20"/>
              </w:rPr>
              <w:t xml:space="preserve">obtained after </w:t>
            </w:r>
            <w:r w:rsidR="00D31AE9">
              <w:rPr>
                <w:bCs/>
                <w:i/>
                <w:sz w:val="20"/>
                <w:szCs w:val="20"/>
              </w:rPr>
              <w:t>Mother Enrollment</w:t>
            </w:r>
            <w:r w:rsidR="0020786F">
              <w:rPr>
                <w:bCs/>
                <w:i/>
                <w:sz w:val="20"/>
                <w:szCs w:val="20"/>
              </w:rPr>
              <w:t>)</w:t>
            </w:r>
            <w:r w:rsidR="007377D4">
              <w:rPr>
                <w:bCs/>
                <w:i/>
                <w:sz w:val="20"/>
                <w:szCs w:val="20"/>
              </w:rPr>
              <w:t xml:space="preserve"> or chart notes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2640552" w14:textId="4B5ECE37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722CD1B5" w14:textId="6B6AED0F" w:rsidR="00567EF7" w:rsidRPr="00DF6591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9E0799" w:rsidRPr="00DF6591" w14:paraId="1B88E8BE" w14:textId="77777777" w:rsidTr="004262B3">
        <w:trPr>
          <w:cantSplit/>
          <w:trHeight w:val="667"/>
        </w:trPr>
        <w:tc>
          <w:tcPr>
            <w:tcW w:w="709" w:type="dxa"/>
            <w:shd w:val="clear" w:color="auto" w:fill="auto"/>
          </w:tcPr>
          <w:p w14:paraId="71FE78B0" w14:textId="136EBBA0" w:rsidR="009E0799" w:rsidRPr="00DF6591" w:rsidRDefault="009E0799" w:rsidP="009E0799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I-9b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11C356" w14:textId="500F9761" w:rsidR="00D36168" w:rsidRPr="00DF6591" w:rsidRDefault="00D36168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Able and willing to provide </w:t>
            </w:r>
            <w:r w:rsidR="009E2654">
              <w:rPr>
                <w:color w:val="000000" w:themeColor="text1"/>
                <w:sz w:val="20"/>
                <w:szCs w:val="20"/>
              </w:rPr>
              <w:t>a</w:t>
            </w:r>
            <w:r w:rsidRPr="00DF6591">
              <w:rPr>
                <w:color w:val="000000" w:themeColor="text1"/>
                <w:sz w:val="20"/>
                <w:szCs w:val="20"/>
              </w:rPr>
              <w:t>dequate locator information</w:t>
            </w:r>
          </w:p>
          <w:p w14:paraId="4A68FC09" w14:textId="6621C09C" w:rsidR="009E0799" w:rsidRPr="009E2654" w:rsidRDefault="009E265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Site specific l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ocator form as listed in SOP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3899C81A" w14:textId="77777777" w:rsidR="009E0799" w:rsidRPr="00DF6591" w:rsidRDefault="009E0799" w:rsidP="009E0799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7E9E5752" w14:textId="77777777" w:rsidR="009E0799" w:rsidRPr="00DF6591" w:rsidRDefault="009E0799" w:rsidP="009E0799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9E0799" w:rsidRPr="00DF6591" w14:paraId="6824D35C" w14:textId="77777777" w:rsidTr="004262B3">
        <w:trPr>
          <w:cantSplit/>
          <w:trHeight w:val="473"/>
        </w:trPr>
        <w:tc>
          <w:tcPr>
            <w:tcW w:w="709" w:type="dxa"/>
            <w:shd w:val="clear" w:color="auto" w:fill="auto"/>
          </w:tcPr>
          <w:p w14:paraId="463F6309" w14:textId="6F24BD20" w:rsidR="009E0799" w:rsidRPr="00DF6591" w:rsidRDefault="009E0799" w:rsidP="009E0799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I-9c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19BCCA" w14:textId="42CAE255" w:rsidR="00D36168" w:rsidRPr="00DF6591" w:rsidRDefault="00D36168" w:rsidP="00C80D13">
            <w:pPr>
              <w:rPr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Able and willing to provide </w:t>
            </w:r>
            <w:r w:rsidR="001F4AA0">
              <w:rPr>
                <w:sz w:val="20"/>
                <w:szCs w:val="20"/>
              </w:rPr>
              <w:t>a</w:t>
            </w:r>
            <w:r w:rsidRPr="00DF6591">
              <w:rPr>
                <w:sz w:val="20"/>
                <w:szCs w:val="20"/>
              </w:rPr>
              <w:t>dequate documentation of registration for antenatal care, as defined in site SOPs.</w:t>
            </w:r>
          </w:p>
          <w:p w14:paraId="08C71A4D" w14:textId="5957EB61" w:rsidR="009E0799" w:rsidRPr="009E2654" w:rsidRDefault="009E265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="001F4AA0" w:rsidRPr="00A738F9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9854F9">
              <w:rPr>
                <w:rFonts w:cs="Arial"/>
                <w:bCs/>
                <w:i/>
                <w:sz w:val="20"/>
                <w:szCs w:val="20"/>
              </w:rPr>
              <w:t>A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ntenatal care records; other site-specific documentation as listed in SOP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5948C121" w14:textId="77777777" w:rsidR="009E0799" w:rsidRPr="00DF6591" w:rsidRDefault="009E0799" w:rsidP="009E0799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572601ED" w14:textId="77777777" w:rsidR="009E0799" w:rsidRPr="00DF6591" w:rsidRDefault="009E0799" w:rsidP="009E0799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9E0799" w:rsidRPr="00DF6591" w14:paraId="3F7CCA1F" w14:textId="77777777" w:rsidTr="004262B3">
        <w:trPr>
          <w:cantSplit/>
          <w:trHeight w:val="1115"/>
        </w:trPr>
        <w:tc>
          <w:tcPr>
            <w:tcW w:w="709" w:type="dxa"/>
            <w:shd w:val="clear" w:color="auto" w:fill="auto"/>
          </w:tcPr>
          <w:p w14:paraId="144EB9A4" w14:textId="788EB88F" w:rsidR="009E0799" w:rsidRPr="00DF6591" w:rsidRDefault="009E0799" w:rsidP="009E0799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I-9d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1CCE8B" w14:textId="0EDCF798" w:rsidR="00D36168" w:rsidRPr="00DF6591" w:rsidRDefault="00D36168" w:rsidP="00C80D13">
            <w:pPr>
              <w:rPr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Able and willing to provide </w:t>
            </w:r>
            <w:r w:rsidR="001F4AA0">
              <w:rPr>
                <w:sz w:val="20"/>
                <w:szCs w:val="20"/>
              </w:rPr>
              <w:t>p</w:t>
            </w:r>
            <w:r w:rsidRPr="00DF6591">
              <w:rPr>
                <w:sz w:val="20"/>
                <w:szCs w:val="20"/>
              </w:rPr>
              <w:t>ermission to contact participant’s antenatal and postpartum care provider(s) and to obtain copies of antenatal and postpartum care records.</w:t>
            </w:r>
          </w:p>
          <w:p w14:paraId="2B3482CD" w14:textId="02B932FA" w:rsidR="009E0799" w:rsidRPr="009E2654" w:rsidRDefault="009E265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="001F4AA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1F4AA0" w:rsidRPr="00A738F9">
              <w:rPr>
                <w:rFonts w:cs="Arial"/>
                <w:bCs/>
                <w:i/>
                <w:sz w:val="20"/>
                <w:szCs w:val="20"/>
              </w:rPr>
              <w:t>Screening Behavioral Eligibility</w:t>
            </w:r>
            <w:r w:rsidR="001F4AA0">
              <w:rPr>
                <w:rFonts w:cs="Arial"/>
                <w:bCs/>
                <w:i/>
                <w:sz w:val="20"/>
                <w:szCs w:val="20"/>
              </w:rPr>
              <w:t xml:space="preserve"> Worksheet Item 5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;</w:t>
            </w:r>
            <w:r w:rsidR="00BE3B06"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>Worksheet Item 5; other site-specific documentation</w:t>
            </w:r>
            <w:r w:rsidR="00CC2BE1">
              <w:rPr>
                <w:rFonts w:cs="Arial"/>
                <w:bCs/>
                <w:i/>
                <w:sz w:val="20"/>
                <w:szCs w:val="20"/>
              </w:rPr>
              <w:t xml:space="preserve"> (e.g. medical records release)</w:t>
            </w:r>
            <w:r w:rsidR="00BE3B06">
              <w:rPr>
                <w:rFonts w:cs="Arial"/>
                <w:bCs/>
                <w:i/>
                <w:sz w:val="20"/>
                <w:szCs w:val="20"/>
              </w:rPr>
              <w:t xml:space="preserve"> as listed in SOP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188AAB1F" w14:textId="77777777" w:rsidR="009E0799" w:rsidRPr="00DF6591" w:rsidRDefault="009E0799" w:rsidP="009E0799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1AD38407" w14:textId="77777777" w:rsidR="009E0799" w:rsidRPr="00DF6591" w:rsidRDefault="009E0799" w:rsidP="009E0799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116A75" w:rsidRPr="00DF6591" w14:paraId="1D54FBE0" w14:textId="77777777" w:rsidTr="004262B3">
        <w:trPr>
          <w:cantSplit/>
          <w:trHeight w:val="396"/>
        </w:trPr>
        <w:tc>
          <w:tcPr>
            <w:tcW w:w="922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64616B" w14:textId="782A70DC" w:rsidR="00116A75" w:rsidRPr="00DF6591" w:rsidRDefault="00C80D13" w:rsidP="00C80D13">
            <w:pPr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lastRenderedPageBreak/>
              <w:t xml:space="preserve">INCLUSION </w:t>
            </w:r>
            <w:r w:rsidR="00116A75"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CRITERIA</w:t>
            </w:r>
          </w:p>
        </w:tc>
        <w:tc>
          <w:tcPr>
            <w:tcW w:w="1343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27493C1" w14:textId="49C541ED" w:rsidR="00116A75" w:rsidRPr="00116A75" w:rsidRDefault="00116A75" w:rsidP="00116A75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Enrollment Visit Date</w:t>
            </w:r>
          </w:p>
        </w:tc>
      </w:tr>
      <w:tr w:rsidR="00116A75" w:rsidRPr="00DF6591" w14:paraId="7B466CD6" w14:textId="77777777" w:rsidTr="004262B3">
        <w:trPr>
          <w:cantSplit/>
          <w:trHeight w:val="570"/>
        </w:trPr>
        <w:tc>
          <w:tcPr>
            <w:tcW w:w="9225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CF8A13" w14:textId="77777777" w:rsidR="00116A75" w:rsidRPr="00DF6591" w:rsidRDefault="00116A75" w:rsidP="00C80D13">
            <w:pPr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8F0DC75" w14:textId="77777777" w:rsidR="00116A75" w:rsidRPr="00DF6591" w:rsidRDefault="00116A75" w:rsidP="00024612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116A75" w:rsidRPr="00DF6591" w14:paraId="044B4D88" w14:textId="77777777" w:rsidTr="004262B3">
        <w:trPr>
          <w:cantSplit/>
          <w:trHeight w:val="340"/>
        </w:trPr>
        <w:tc>
          <w:tcPr>
            <w:tcW w:w="9225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1657BD" w14:textId="77777777" w:rsidR="00116A75" w:rsidRPr="00DF6591" w:rsidRDefault="00116A75" w:rsidP="00C80D13">
            <w:pPr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30CADE" w14:textId="753DFB7D" w:rsidR="00116A75" w:rsidRPr="00DF6591" w:rsidRDefault="00116A75" w:rsidP="000246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DF6591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CE3A55A" w14:textId="65E5E7D7" w:rsidR="00116A75" w:rsidRPr="00DF6591" w:rsidRDefault="00116A75" w:rsidP="000246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DF6591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7377D4" w:rsidRPr="00DF6591" w14:paraId="68B62396" w14:textId="77777777" w:rsidTr="004262B3">
        <w:trPr>
          <w:cantSplit/>
          <w:trHeight w:val="1268"/>
        </w:trPr>
        <w:tc>
          <w:tcPr>
            <w:tcW w:w="709" w:type="dxa"/>
            <w:shd w:val="clear" w:color="auto" w:fill="auto"/>
          </w:tcPr>
          <w:p w14:paraId="4D8A50D1" w14:textId="5B2485CE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I-10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E2015" w14:textId="77777777" w:rsidR="007377D4" w:rsidRDefault="007377D4" w:rsidP="00C80D13">
            <w:pPr>
              <w:tabs>
                <w:tab w:val="left" w:pos="48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At Screening and Enrollment, agrees not to participate in other research studies involving drugs, medical devices, vaginal products, or vaccines for the duration of study participation, unless approved by the PSRT.</w:t>
            </w:r>
          </w:p>
          <w:p w14:paraId="4E4B3AB7" w14:textId="0F2645AA" w:rsidR="007377D4" w:rsidRPr="007377D4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</w:tabs>
              <w:rPr>
                <w:color w:val="000000" w:themeColor="text1"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Worksheet Item 6;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6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371861B0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3D68634C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235ECB59" w14:textId="77777777" w:rsidTr="004262B3">
        <w:trPr>
          <w:cantSplit/>
          <w:trHeight w:val="783"/>
        </w:trPr>
        <w:tc>
          <w:tcPr>
            <w:tcW w:w="709" w:type="dxa"/>
            <w:shd w:val="clear" w:color="auto" w:fill="auto"/>
          </w:tcPr>
          <w:p w14:paraId="675122BF" w14:textId="02DA5510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E-1a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FDE816" w14:textId="77777777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Per participant report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DF6591">
              <w:rPr>
                <w:color w:val="000000" w:themeColor="text1"/>
                <w:sz w:val="20"/>
                <w:szCs w:val="20"/>
              </w:rPr>
              <w:t xml:space="preserve"> intends to </w:t>
            </w:r>
            <w:r>
              <w:rPr>
                <w:color w:val="000000" w:themeColor="text1"/>
                <w:sz w:val="20"/>
                <w:szCs w:val="20"/>
              </w:rPr>
              <w:t>u</w:t>
            </w:r>
            <w:r w:rsidRPr="00DF6591">
              <w:rPr>
                <w:color w:val="000000" w:themeColor="text1"/>
                <w:sz w:val="20"/>
                <w:szCs w:val="20"/>
              </w:rPr>
              <w:t>se oral PrEP outside the context of study participation.</w:t>
            </w:r>
          </w:p>
          <w:p w14:paraId="2EAED8FF" w14:textId="03BD39FD" w:rsidR="007377D4" w:rsidRPr="007377D4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7377D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7377D4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7; Enrollment Behavioral Eligibility Worksheet Item 7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04C77FCA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747E10FE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4F3B186E" w14:textId="77777777" w:rsidTr="004262B3">
        <w:trPr>
          <w:cantSplit/>
          <w:trHeight w:val="783"/>
        </w:trPr>
        <w:tc>
          <w:tcPr>
            <w:tcW w:w="709" w:type="dxa"/>
            <w:shd w:val="clear" w:color="auto" w:fill="auto"/>
          </w:tcPr>
          <w:p w14:paraId="583F1689" w14:textId="0D66468B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E-1b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ACEA17" w14:textId="77777777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Per participant report, intend</w:t>
            </w:r>
            <w:r>
              <w:rPr>
                <w:color w:val="000000" w:themeColor="text1"/>
                <w:sz w:val="20"/>
                <w:szCs w:val="20"/>
              </w:rPr>
              <w:t>s to r</w:t>
            </w:r>
            <w:r w:rsidRPr="00DF6591">
              <w:rPr>
                <w:color w:val="000000" w:themeColor="text1"/>
                <w:sz w:val="20"/>
                <w:szCs w:val="20"/>
              </w:rPr>
              <w:t>elocate away from the study site.</w:t>
            </w:r>
          </w:p>
          <w:p w14:paraId="07505F2A" w14:textId="2F9D2BA7" w:rsidR="007377D4" w:rsidRPr="007377D4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7377D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7377D4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8; Enrollment Behavioral Eligibility Worksheet Item 8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315F761F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36434F04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195C647C" w14:textId="77777777" w:rsidTr="004262B3">
        <w:trPr>
          <w:cantSplit/>
          <w:trHeight w:val="783"/>
        </w:trPr>
        <w:tc>
          <w:tcPr>
            <w:tcW w:w="709" w:type="dxa"/>
            <w:shd w:val="clear" w:color="auto" w:fill="auto"/>
          </w:tcPr>
          <w:p w14:paraId="4F35D988" w14:textId="3BA08175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E-1c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932C8A" w14:textId="77777777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Per participant report</w:t>
            </w:r>
            <w:r>
              <w:rPr>
                <w:color w:val="000000" w:themeColor="text1"/>
                <w:sz w:val="20"/>
                <w:szCs w:val="20"/>
              </w:rPr>
              <w:t>, intends to t</w:t>
            </w:r>
            <w:r w:rsidRPr="00DF6591">
              <w:rPr>
                <w:color w:val="000000" w:themeColor="text1"/>
                <w:sz w:val="20"/>
                <w:szCs w:val="20"/>
              </w:rPr>
              <w:t>ravel away from the study site for a time period that would interfere with study participation.</w:t>
            </w:r>
          </w:p>
          <w:p w14:paraId="5FE721DA" w14:textId="3602D960" w:rsidR="007377D4" w:rsidRPr="007377D4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7377D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7377D4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</w:t>
            </w:r>
            <w:r w:rsidR="00C80D13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7377D4">
              <w:rPr>
                <w:rFonts w:cs="Arial"/>
                <w:bCs/>
                <w:i/>
                <w:sz w:val="20"/>
                <w:szCs w:val="20"/>
              </w:rPr>
              <w:t>Item 9; Enrollment Behavioral Eligibility Worksheet Item 9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410A942B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4DE305A5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4EF8D628" w14:textId="156F39D3" w:rsidTr="004262B3">
        <w:trPr>
          <w:cantSplit/>
          <w:trHeight w:val="783"/>
        </w:trPr>
        <w:tc>
          <w:tcPr>
            <w:tcW w:w="709" w:type="dxa"/>
            <w:shd w:val="clear" w:color="auto" w:fill="auto"/>
          </w:tcPr>
          <w:p w14:paraId="7204030C" w14:textId="0E41333C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E-2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DD63A" w14:textId="1AC78380" w:rsidR="007377D4" w:rsidRPr="00DF6591" w:rsidRDefault="007377D4" w:rsidP="00C80D13">
            <w:p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Pr="00DF6591">
              <w:rPr>
                <w:color w:val="000000" w:themeColor="text1"/>
                <w:sz w:val="20"/>
                <w:szCs w:val="20"/>
              </w:rPr>
              <w:t>ositive HIV test</w:t>
            </w:r>
          </w:p>
          <w:p w14:paraId="1EF5DD0C" w14:textId="05639774" w:rsidR="007377D4" w:rsidRPr="00E81133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E81133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E81133">
              <w:rPr>
                <w:rFonts w:cs="Arial"/>
                <w:i/>
                <w:sz w:val="20"/>
                <w:szCs w:val="20"/>
              </w:rPr>
              <w:t>Local testing log, laboratory test results report or other site-specific document</w:t>
            </w:r>
            <w:r w:rsidRPr="00E81133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E81133">
              <w:rPr>
                <w:rFonts w:cs="Arial"/>
                <w:i/>
                <w:sz w:val="20"/>
                <w:szCs w:val="20"/>
              </w:rPr>
              <w:t>at Screening and Enrollment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592DC83C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4C678C73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653CBCAF" w14:textId="56F6CA23" w:rsidTr="004262B3">
        <w:trPr>
          <w:cantSplit/>
          <w:trHeight w:val="1144"/>
        </w:trPr>
        <w:tc>
          <w:tcPr>
            <w:tcW w:w="709" w:type="dxa"/>
            <w:shd w:val="clear" w:color="auto" w:fill="auto"/>
          </w:tcPr>
          <w:p w14:paraId="758396C5" w14:textId="0E62EF9B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E-3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DF6C22" w14:textId="77777777" w:rsidR="007377D4" w:rsidRDefault="007377D4" w:rsidP="00C80D13">
            <w:p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DF6591">
              <w:rPr>
                <w:color w:val="000000" w:themeColor="text1"/>
                <w:sz w:val="20"/>
                <w:szCs w:val="20"/>
              </w:rPr>
              <w:t>iagnosed with urinary tract infection (UTI), cervicitis, STI or reproductive tract infection (RTI) requiring treatment per WHO guidelines.</w:t>
            </w:r>
          </w:p>
          <w:p w14:paraId="1627A3E1" w14:textId="7F4457FF" w:rsidR="007377D4" w:rsidRPr="00E81133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E81133">
              <w:rPr>
                <w:rFonts w:cs="Arial"/>
                <w:i/>
                <w:sz w:val="20"/>
                <w:szCs w:val="20"/>
              </w:rPr>
              <w:t>Source:</w:t>
            </w:r>
            <w:r w:rsidRPr="00757B30">
              <w:t xml:space="preserve"> </w:t>
            </w:r>
            <w:r w:rsidRPr="00E81133">
              <w:rPr>
                <w:rFonts w:cs="Arial"/>
                <w:i/>
                <w:sz w:val="20"/>
                <w:szCs w:val="20"/>
              </w:rPr>
              <w:t>Local testing log, laboratory test results report or other site-specific document; Baseline Medical History CRF; Pelvic Exam Diagram; chart notes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6AD4F" w14:textId="77777777" w:rsidR="007377D4" w:rsidRPr="00DF6591" w:rsidRDefault="007377D4" w:rsidP="007377D4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5F35684" w14:textId="77777777" w:rsidR="007377D4" w:rsidRPr="00DF6591" w:rsidRDefault="007377D4" w:rsidP="007377D4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4BF945A3" w14:textId="57D47DD0" w:rsidTr="004262B3">
        <w:trPr>
          <w:cantSplit/>
          <w:trHeight w:val="212"/>
        </w:trPr>
        <w:tc>
          <w:tcPr>
            <w:tcW w:w="709" w:type="dxa"/>
            <w:shd w:val="clear" w:color="auto" w:fill="auto"/>
          </w:tcPr>
          <w:p w14:paraId="60A9BDF4" w14:textId="048ECDAD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E-4</w:t>
            </w:r>
          </w:p>
        </w:tc>
        <w:tc>
          <w:tcPr>
            <w:tcW w:w="85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5CEFF" w14:textId="208255AC" w:rsidR="007377D4" w:rsidRPr="00DF6591" w:rsidRDefault="007377D4" w:rsidP="00C80D13">
            <w:pPr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</w:t>
            </w:r>
            <w:r w:rsidRPr="00DF6591">
              <w:rPr>
                <w:color w:val="000000" w:themeColor="text1"/>
                <w:sz w:val="20"/>
                <w:szCs w:val="20"/>
              </w:rPr>
              <w:t>s a clinically apparent Grade 2 or higher pelvic exam finding</w:t>
            </w:r>
          </w:p>
          <w:p w14:paraId="03E31844" w14:textId="0823AC6C" w:rsidR="007377D4" w:rsidRPr="00E81133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3045"/>
              </w:tabs>
              <w:rPr>
                <w:sz w:val="20"/>
                <w:szCs w:val="20"/>
              </w:rPr>
            </w:pPr>
            <w:r w:rsidRPr="00E81133">
              <w:rPr>
                <w:rFonts w:cs="Arial"/>
                <w:bCs/>
                <w:i/>
                <w:sz w:val="20"/>
                <w:szCs w:val="20"/>
              </w:rPr>
              <w:t>Source: Pelvic Exam Diagrams, Baseline Medical History Log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0A9A477D" w14:textId="29D53101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5BB53DA2" w14:textId="4BF0DBA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4BF01E6D" w14:textId="2A32B8C2" w:rsidTr="004262B3">
        <w:trPr>
          <w:cantSplit/>
          <w:trHeight w:val="626"/>
        </w:trPr>
        <w:tc>
          <w:tcPr>
            <w:tcW w:w="709" w:type="dxa"/>
            <w:shd w:val="clear" w:color="auto" w:fill="auto"/>
          </w:tcPr>
          <w:p w14:paraId="2F0FA803" w14:textId="75751A72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E-5a</w:t>
            </w:r>
          </w:p>
        </w:tc>
        <w:tc>
          <w:tcPr>
            <w:tcW w:w="85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19FA3" w14:textId="74A90DF9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Currently breastfeeding at Enrollment </w:t>
            </w:r>
          </w:p>
          <w:p w14:paraId="06AD4D4B" w14:textId="3F7F8B90" w:rsidR="007377D4" w:rsidRPr="001F4AA0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1F4AA0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1F4AA0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</w:t>
            </w:r>
            <w:r>
              <w:rPr>
                <w:rFonts w:cs="Arial"/>
                <w:bCs/>
                <w:i/>
                <w:sz w:val="20"/>
                <w:szCs w:val="20"/>
              </w:rPr>
              <w:t>10;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Worksheet Item 10; 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417AD8D3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20DCFD0B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22208E5C" w14:textId="132312E1" w:rsidTr="004262B3">
        <w:trPr>
          <w:cantSplit/>
          <w:trHeight w:val="299"/>
        </w:trPr>
        <w:tc>
          <w:tcPr>
            <w:tcW w:w="709" w:type="dxa"/>
            <w:shd w:val="clear" w:color="auto" w:fill="auto"/>
          </w:tcPr>
          <w:p w14:paraId="6A573268" w14:textId="288474E3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E-5b</w:t>
            </w:r>
          </w:p>
        </w:tc>
        <w:tc>
          <w:tcPr>
            <w:tcW w:w="85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D2446" w14:textId="49124EEE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Known adverse reaction to any of the study products (ever) </w:t>
            </w:r>
          </w:p>
          <w:p w14:paraId="2E35A1B7" w14:textId="50C9E952" w:rsidR="007377D4" w:rsidRPr="001F4AA0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1F4AA0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1F4AA0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</w:t>
            </w:r>
            <w:r>
              <w:rPr>
                <w:rFonts w:cs="Arial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5A89AC77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6EAA39E7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2CCF96B0" w14:textId="1E5375A4" w:rsidTr="004262B3">
        <w:trPr>
          <w:cantSplit/>
          <w:trHeight w:val="134"/>
        </w:trPr>
        <w:tc>
          <w:tcPr>
            <w:tcW w:w="709" w:type="dxa"/>
            <w:shd w:val="clear" w:color="auto" w:fill="auto"/>
          </w:tcPr>
          <w:p w14:paraId="46E7BF22" w14:textId="7C84EA79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E-5c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E56009" w14:textId="431D7C9A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Known adverse reaction to latex and polyurethane (ever) </w:t>
            </w:r>
          </w:p>
          <w:p w14:paraId="439C684C" w14:textId="1BCECCB8" w:rsidR="007377D4" w:rsidRPr="001F4AA0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1F4AA0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1F4AA0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12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2A1319CC" w14:textId="08A81736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39D17483" w14:textId="61F9562D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59356268" w14:textId="5FEAC621" w:rsidTr="004262B3">
        <w:trPr>
          <w:cantSplit/>
          <w:trHeight w:val="608"/>
        </w:trPr>
        <w:tc>
          <w:tcPr>
            <w:tcW w:w="709" w:type="dxa"/>
            <w:shd w:val="clear" w:color="auto" w:fill="auto"/>
          </w:tcPr>
          <w:p w14:paraId="13700928" w14:textId="12242523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E-5d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1DB24" w14:textId="59670ACB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Symptoms suggestive of acute HIV infection at Screening or Enrollment </w:t>
            </w:r>
          </w:p>
          <w:p w14:paraId="4C1C076A" w14:textId="50B8B791" w:rsidR="007377D4" w:rsidRPr="00E81133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E81133">
              <w:rPr>
                <w:rFonts w:cs="Arial"/>
                <w:bCs/>
                <w:i/>
                <w:sz w:val="20"/>
                <w:szCs w:val="20"/>
              </w:rPr>
              <w:t>Source: Chart notes; Physical Exam CRF;</w:t>
            </w:r>
            <w:r w:rsidRPr="00E81133">
              <w:rPr>
                <w:rFonts w:cs="Arial"/>
                <w:i/>
                <w:sz w:val="20"/>
                <w:szCs w:val="20"/>
              </w:rPr>
              <w:t xml:space="preserve"> Baseline Medical History CRF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40630324" w14:textId="604B9054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317C565E" w14:textId="6128E7A5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5ADAEF1A" w14:textId="22344AA5" w:rsidTr="004262B3">
        <w:trPr>
          <w:cantSplit/>
          <w:trHeight w:val="716"/>
        </w:trPr>
        <w:tc>
          <w:tcPr>
            <w:tcW w:w="709" w:type="dxa"/>
            <w:shd w:val="clear" w:color="auto" w:fill="auto"/>
          </w:tcPr>
          <w:p w14:paraId="7B507139" w14:textId="0FB168E3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E-5e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60AB73" w14:textId="5E6ADD72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Non-therapeutic injection drug use in the 12 months prior to Enrollment </w:t>
            </w:r>
          </w:p>
          <w:p w14:paraId="58149895" w14:textId="1F0D70DD" w:rsidR="007377D4" w:rsidRPr="001F4AA0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1F4AA0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1F4AA0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</w:t>
            </w:r>
            <w:r>
              <w:rPr>
                <w:rFonts w:cs="Arial"/>
                <w:bCs/>
                <w:i/>
                <w:sz w:val="20"/>
                <w:szCs w:val="20"/>
              </w:rPr>
              <w:t>13;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11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578AA551" w14:textId="54594886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7CF4EDBD" w14:textId="25F89500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3EA99449" w14:textId="787A57C9" w:rsidTr="004262B3">
        <w:trPr>
          <w:cantSplit/>
          <w:trHeight w:val="590"/>
        </w:trPr>
        <w:tc>
          <w:tcPr>
            <w:tcW w:w="709" w:type="dxa"/>
            <w:shd w:val="clear" w:color="auto" w:fill="auto"/>
          </w:tcPr>
          <w:p w14:paraId="5154B9BF" w14:textId="241196A5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E-5f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9E3D88" w14:textId="44BE4836" w:rsidR="007377D4" w:rsidRPr="00DF6591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Use of HIV post-exposure prophylaxis (PEP) and/or PrEP during the current pregnancy </w:t>
            </w:r>
          </w:p>
          <w:p w14:paraId="20FD3531" w14:textId="253B1883" w:rsidR="007377D4" w:rsidRPr="004637BB" w:rsidRDefault="007377D4" w:rsidP="00C80D1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9E2654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Worksheet Item 14;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12; antenatal/medical care record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0E9BAB3D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0505040D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506BDCE0" w14:textId="744A2E45" w:rsidTr="004262B3">
        <w:trPr>
          <w:cantSplit/>
          <w:trHeight w:val="977"/>
        </w:trPr>
        <w:tc>
          <w:tcPr>
            <w:tcW w:w="709" w:type="dxa"/>
            <w:shd w:val="clear" w:color="auto" w:fill="auto"/>
          </w:tcPr>
          <w:p w14:paraId="33978351" w14:textId="51CD0B09" w:rsidR="007377D4" w:rsidRPr="00DF6591" w:rsidRDefault="007377D4" w:rsidP="007377D4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E-5g</w:t>
            </w:r>
          </w:p>
        </w:tc>
        <w:tc>
          <w:tcPr>
            <w:tcW w:w="85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AB73AF" w14:textId="60E5617E" w:rsidR="007377D4" w:rsidRDefault="007377D4" w:rsidP="00C80D1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Participation in any other research study involving drugs, medical devices, vaginal products, or vaccines during the current pregnancy </w:t>
            </w:r>
          </w:p>
          <w:p w14:paraId="52133925" w14:textId="58762461" w:rsidR="007377D4" w:rsidRPr="00E81133" w:rsidRDefault="007377D4" w:rsidP="00C80D1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4637BB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</w:t>
            </w:r>
            <w:r>
              <w:rPr>
                <w:rFonts w:cs="Arial"/>
                <w:bCs/>
                <w:i/>
                <w:sz w:val="20"/>
                <w:szCs w:val="20"/>
              </w:rPr>
              <w:t>15;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13; antenatal/medical care record</w:t>
            </w:r>
          </w:p>
        </w:tc>
        <w:tc>
          <w:tcPr>
            <w:tcW w:w="689" w:type="dxa"/>
            <w:tcBorders>
              <w:left w:val="single" w:sz="18" w:space="0" w:color="auto"/>
            </w:tcBorders>
            <w:shd w:val="clear" w:color="auto" w:fill="auto"/>
          </w:tcPr>
          <w:p w14:paraId="62457566" w14:textId="2C8CBC3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1DB5BF2C" w14:textId="62173775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</w:tbl>
    <w:p w14:paraId="1309E68F" w14:textId="77AFBFB2" w:rsidR="004262B3" w:rsidRDefault="004262B3"/>
    <w:p w14:paraId="2C5A13D7" w14:textId="16B7E278" w:rsidR="004262B3" w:rsidRDefault="004262B3"/>
    <w:p w14:paraId="2777D463" w14:textId="3B1B95AF" w:rsidR="004262B3" w:rsidRDefault="004262B3"/>
    <w:p w14:paraId="2C4A2B80" w14:textId="34738792" w:rsidR="004262B3" w:rsidRDefault="004262B3"/>
    <w:p w14:paraId="4F24BD1C" w14:textId="77777777" w:rsidR="004262B3" w:rsidRDefault="004262B3"/>
    <w:p w14:paraId="62925F0E" w14:textId="24557494" w:rsidR="004262B3" w:rsidRDefault="004262B3"/>
    <w:p w14:paraId="7D661918" w14:textId="50DDAAEC" w:rsidR="004262B3" w:rsidRDefault="004262B3"/>
    <w:p w14:paraId="62F30DA7" w14:textId="77777777" w:rsidR="004262B3" w:rsidRDefault="004262B3"/>
    <w:tbl>
      <w:tblPr>
        <w:tblStyle w:val="TableGrid"/>
        <w:tblW w:w="10553" w:type="dxa"/>
        <w:tblLayout w:type="fixed"/>
        <w:tblLook w:val="04A0" w:firstRow="1" w:lastRow="0" w:firstColumn="1" w:lastColumn="0" w:noHBand="0" w:noVBand="1"/>
      </w:tblPr>
      <w:tblGrid>
        <w:gridCol w:w="708"/>
        <w:gridCol w:w="8504"/>
        <w:gridCol w:w="688"/>
        <w:gridCol w:w="653"/>
      </w:tblGrid>
      <w:tr w:rsidR="007377D4" w:rsidRPr="00116A75" w14:paraId="7EE676E6" w14:textId="77777777" w:rsidTr="004262B3">
        <w:trPr>
          <w:cantSplit/>
          <w:trHeight w:val="340"/>
        </w:trPr>
        <w:tc>
          <w:tcPr>
            <w:tcW w:w="9212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40F496" w14:textId="77777777" w:rsidR="007377D4" w:rsidRPr="00DF6591" w:rsidRDefault="007377D4" w:rsidP="00C80D13">
            <w:pPr>
              <w:ind w:left="360"/>
              <w:rPr>
                <w:rFonts w:cs="Arial"/>
                <w:bCs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EXCLUSION CRITERIA</w:t>
            </w:r>
          </w:p>
        </w:tc>
        <w:tc>
          <w:tcPr>
            <w:tcW w:w="1341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FF40165" w14:textId="77777777" w:rsidR="007377D4" w:rsidRPr="00116A75" w:rsidRDefault="007377D4" w:rsidP="007377D4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DF6591">
              <w:rPr>
                <w:rFonts w:asciiTheme="majorHAnsi" w:hAnsiTheme="majorHAnsi" w:cs="Arial"/>
                <w:b/>
                <w:i/>
                <w:sz w:val="20"/>
                <w:szCs w:val="20"/>
              </w:rPr>
              <w:t>Enrollment Visit Date</w:t>
            </w:r>
          </w:p>
        </w:tc>
      </w:tr>
      <w:tr w:rsidR="007377D4" w:rsidRPr="00DF6591" w14:paraId="6CDB5480" w14:textId="77777777" w:rsidTr="004262B3">
        <w:trPr>
          <w:cantSplit/>
          <w:trHeight w:val="339"/>
        </w:trPr>
        <w:tc>
          <w:tcPr>
            <w:tcW w:w="9212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6C5574" w14:textId="77777777" w:rsidR="007377D4" w:rsidRPr="00DF6591" w:rsidRDefault="007377D4" w:rsidP="00C80D13">
            <w:pPr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1745BD" w14:textId="77777777" w:rsidR="007377D4" w:rsidRPr="00DF6591" w:rsidRDefault="007377D4" w:rsidP="007377D4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7377D4" w:rsidRPr="00DF6591" w14:paraId="0638B460" w14:textId="77777777" w:rsidTr="004262B3">
        <w:trPr>
          <w:cantSplit/>
          <w:trHeight w:val="292"/>
        </w:trPr>
        <w:tc>
          <w:tcPr>
            <w:tcW w:w="9212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45A178" w14:textId="77777777" w:rsidR="007377D4" w:rsidRPr="00DF6591" w:rsidRDefault="007377D4" w:rsidP="00C80D13">
            <w:pPr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5052E2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DF6591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14:paraId="63887D38" w14:textId="77777777" w:rsidR="007377D4" w:rsidRPr="00DF6591" w:rsidRDefault="007377D4" w:rsidP="007377D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DF6591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4262B3" w:rsidRPr="00DF6591" w14:paraId="27EBF026" w14:textId="77777777" w:rsidTr="004262B3">
        <w:trPr>
          <w:cantSplit/>
          <w:trHeight w:val="1181"/>
        </w:trPr>
        <w:tc>
          <w:tcPr>
            <w:tcW w:w="708" w:type="dxa"/>
            <w:shd w:val="clear" w:color="auto" w:fill="auto"/>
          </w:tcPr>
          <w:p w14:paraId="0D48DEFF" w14:textId="5E9F8B59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E-5h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A3292" w14:textId="77777777" w:rsidR="004262B3" w:rsidRDefault="004262B3" w:rsidP="004262B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Has</w:t>
            </w:r>
            <w:r w:rsidRPr="00DF6591">
              <w:rPr>
                <w:color w:val="000000" w:themeColor="text1"/>
                <w:sz w:val="20"/>
                <w:szCs w:val="20"/>
              </w:rPr>
              <w:t xml:space="preserve"> any of the following during the current pregnancy: Multiple gestation, Placenta previa, Cervical cerclage, Abnormal fetal anatomy (in the opinion of the IoR or designee), Intrauterine growth restriction, Pre-existing or gestational diabetes, Hypertensive disorder of pregnancy, Severe malaria, Treatment for preterm labor, Abnormal quantity of amniotic fluid (oligohydramnios or polyhydramnios)</w:t>
            </w:r>
          </w:p>
          <w:p w14:paraId="67F2D5E4" w14:textId="44FDBA74" w:rsidR="004262B3" w:rsidRPr="00106209" w:rsidRDefault="004262B3" w:rsidP="004262B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Ultrasound </w:t>
            </w:r>
            <w:r w:rsidR="00D268E6">
              <w:rPr>
                <w:i/>
                <w:color w:val="000000" w:themeColor="text1"/>
                <w:sz w:val="20"/>
                <w:szCs w:val="20"/>
              </w:rPr>
              <w:t>report</w:t>
            </w:r>
            <w:r>
              <w:rPr>
                <w:i/>
                <w:color w:val="000000" w:themeColor="text1"/>
                <w:sz w:val="20"/>
                <w:szCs w:val="20"/>
              </w:rPr>
              <w:t>; Obstetric Abdominal Exam CRF; Physical Exam CRF; Pelvic Exam Diagram; Baseline Medical History CRF; antenatal/medical care records; records or other site-specific documentation</w:t>
            </w:r>
          </w:p>
          <w:p w14:paraId="6A047746" w14:textId="77777777" w:rsidR="004262B3" w:rsidRDefault="004262B3" w:rsidP="004262B3">
            <w:pPr>
              <w:pStyle w:val="ListParagraph"/>
              <w:tabs>
                <w:tab w:val="left" w:pos="480"/>
                <w:tab w:val="left" w:pos="720"/>
              </w:tabs>
              <w:ind w:left="360"/>
              <w:rPr>
                <w:i/>
                <w:color w:val="000000" w:themeColor="text1"/>
                <w:sz w:val="20"/>
                <w:szCs w:val="20"/>
              </w:rPr>
            </w:pPr>
          </w:p>
          <w:p w14:paraId="3F9F9A74" w14:textId="4860A467" w:rsidR="004262B3" w:rsidRPr="00DF6591" w:rsidRDefault="004262B3" w:rsidP="004262B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106209">
              <w:rPr>
                <w:i/>
                <w:color w:val="000000" w:themeColor="text1"/>
                <w:sz w:val="20"/>
                <w:szCs w:val="20"/>
              </w:rPr>
              <w:t>NOTE: Per LoA#1, PROM (term or preterm) and placental abnormalities (e.g., persistent placenta previa, vasa previa) are also exclusionary for the current pregnancy.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68F5285C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201A318F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0DBF7C83" w14:textId="77777777" w:rsidTr="004262B3">
        <w:trPr>
          <w:cantSplit/>
          <w:trHeight w:val="1181"/>
        </w:trPr>
        <w:tc>
          <w:tcPr>
            <w:tcW w:w="708" w:type="dxa"/>
            <w:shd w:val="clear" w:color="auto" w:fill="auto"/>
          </w:tcPr>
          <w:p w14:paraId="055E2EDA" w14:textId="2EAF6F97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E-5i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58D005" w14:textId="77777777" w:rsidR="004262B3" w:rsidRPr="00DF6591" w:rsidRDefault="004262B3" w:rsidP="004262B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Has </w:t>
            </w:r>
            <w:r w:rsidRPr="00DF6591">
              <w:rPr>
                <w:color w:val="000000" w:themeColor="text1"/>
                <w:sz w:val="20"/>
                <w:szCs w:val="20"/>
              </w:rPr>
              <w:t>had any of the following in a previous pregnancy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DF6591">
              <w:rPr>
                <w:color w:val="000000" w:themeColor="text1"/>
                <w:sz w:val="20"/>
                <w:szCs w:val="20"/>
              </w:rPr>
              <w:t xml:space="preserve"> Intrauterine growth restriction, Gestational diabetes, Hypertensive disorder of pregnancy, Intrauterine fetal</w:t>
            </w:r>
            <w:r>
              <w:rPr>
                <w:color w:val="000000" w:themeColor="text1"/>
                <w:sz w:val="20"/>
                <w:szCs w:val="20"/>
              </w:rPr>
              <w:t xml:space="preserve"> demise</w:t>
            </w:r>
            <w:r w:rsidRPr="00DF6591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  <w:r w:rsidRPr="00DF6591">
              <w:rPr>
                <w:color w:val="000000" w:themeColor="text1"/>
                <w:sz w:val="20"/>
                <w:szCs w:val="20"/>
              </w:rPr>
              <w:t>elivery prior to 37 0/7 weeks</w:t>
            </w:r>
          </w:p>
          <w:p w14:paraId="09381E1E" w14:textId="39311354" w:rsidR="004262B3" w:rsidRPr="00DF6591" w:rsidRDefault="004262B3" w:rsidP="004262B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Pregnancy History CRF; Baseline Medical History CRF; antenatal/medical records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48E80BDC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091BE226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207EA6B4" w14:textId="77777777" w:rsidTr="004262B3">
        <w:trPr>
          <w:cantSplit/>
          <w:trHeight w:val="1181"/>
        </w:trPr>
        <w:tc>
          <w:tcPr>
            <w:tcW w:w="708" w:type="dxa"/>
            <w:shd w:val="clear" w:color="auto" w:fill="auto"/>
          </w:tcPr>
          <w:p w14:paraId="60BC8FBB" w14:textId="7D14906C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E-5j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735C7D" w14:textId="17B68443" w:rsidR="004262B3" w:rsidRPr="00DF6591" w:rsidRDefault="004262B3" w:rsidP="004262B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At Enrollment, as determined by the IoR/designee, has any significant obstetrical complication </w:t>
            </w:r>
            <w:r w:rsidR="00923C6E" w:rsidRPr="00923C6E">
              <w:rPr>
                <w:color w:val="000000" w:themeColor="text1"/>
                <w:sz w:val="20"/>
                <w:szCs w:val="20"/>
              </w:rPr>
              <w:t>(e.g., premature rupture of membranes, any abnormal placentation)</w:t>
            </w:r>
            <w:r w:rsidRPr="00DF6591">
              <w:rPr>
                <w:color w:val="000000" w:themeColor="text1"/>
                <w:sz w:val="20"/>
                <w:szCs w:val="20"/>
              </w:rPr>
              <w:t xml:space="preserve"> or uncontrolled active or chronic cardiovascular, renal, liver, hematologic, neurologic, gastrointestinal, psychiatric, endocrine, respiratory, immunologic disorder or infectious disease that would make study participation unsafe </w:t>
            </w:r>
          </w:p>
          <w:p w14:paraId="3CE2E967" w14:textId="68465225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1273D6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Local testing log, </w:t>
            </w:r>
            <w:r w:rsidRPr="00555F3D">
              <w:rPr>
                <w:rFonts w:cs="Arial"/>
                <w:bCs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or other site-specific document; Physical Exam CRF; Obstetric Abdominal Exam CRF; </w:t>
            </w:r>
            <w:r w:rsidRPr="00757B30">
              <w:rPr>
                <w:rFonts w:cs="Arial"/>
                <w:i/>
                <w:sz w:val="20"/>
                <w:szCs w:val="20"/>
              </w:rPr>
              <w:t>Ba</w:t>
            </w:r>
            <w:r>
              <w:rPr>
                <w:rFonts w:cs="Arial"/>
                <w:i/>
                <w:sz w:val="20"/>
                <w:szCs w:val="20"/>
              </w:rPr>
              <w:t>seline Medical History CRF;</w:t>
            </w:r>
            <w:r w:rsidRPr="001273D6">
              <w:rPr>
                <w:rFonts w:cs="Arial"/>
                <w:bCs/>
                <w:i/>
                <w:sz w:val="20"/>
                <w:szCs w:val="20"/>
              </w:rPr>
              <w:t xml:space="preserve"> Chart notes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6820E08B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50532350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49DFF17D" w14:textId="2E425539" w:rsidTr="004262B3">
        <w:trPr>
          <w:cantSplit/>
          <w:trHeight w:val="482"/>
        </w:trPr>
        <w:tc>
          <w:tcPr>
            <w:tcW w:w="708" w:type="dxa"/>
            <w:shd w:val="clear" w:color="auto" w:fill="auto"/>
          </w:tcPr>
          <w:p w14:paraId="032758C9" w14:textId="2640FD40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E-6a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080257" w14:textId="3928470D" w:rsidR="004262B3" w:rsidRPr="00DF6591" w:rsidRDefault="004262B3" w:rsidP="004262B3">
            <w:pPr>
              <w:tabs>
                <w:tab w:val="left" w:pos="480"/>
                <w:tab w:val="left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Positive for hepatitis B surface antigen (HBsAg) at Screening.</w:t>
            </w:r>
          </w:p>
          <w:p w14:paraId="1785B67F" w14:textId="469EE480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 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7FB6D555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24232718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661C25EA" w14:textId="0058C6AD" w:rsidTr="004262B3">
        <w:trPr>
          <w:cantSplit/>
          <w:trHeight w:val="546"/>
        </w:trPr>
        <w:tc>
          <w:tcPr>
            <w:tcW w:w="708" w:type="dxa"/>
            <w:shd w:val="clear" w:color="auto" w:fill="auto"/>
          </w:tcPr>
          <w:p w14:paraId="04A0FEA0" w14:textId="26405119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E-6b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0AB405" w14:textId="63D187DB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Aspartate aminotransferase (AST) or alanine transaminase (ALT) ≥ Grade</w:t>
            </w:r>
            <w:r w:rsidR="007971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14:paraId="2F54FD0B" w14:textId="4B0DD3D9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4637B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4637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6A7C5C52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3FEEA103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4F896982" w14:textId="1E9DDF84" w:rsidTr="004262B3">
        <w:trPr>
          <w:cantSplit/>
          <w:trHeight w:val="697"/>
        </w:trPr>
        <w:tc>
          <w:tcPr>
            <w:tcW w:w="708" w:type="dxa"/>
            <w:shd w:val="clear" w:color="auto" w:fill="auto"/>
          </w:tcPr>
          <w:p w14:paraId="56CA77AA" w14:textId="0C74058D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E-6c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351573" w14:textId="1BCE2C10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Hemoglobin ≥ Grade 2</w:t>
            </w:r>
          </w:p>
          <w:p w14:paraId="305D9617" w14:textId="6801E9EF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1153C853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5638D511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49DDA716" w14:textId="77777777" w:rsidTr="004262B3">
        <w:trPr>
          <w:cantSplit/>
          <w:trHeight w:val="776"/>
        </w:trPr>
        <w:tc>
          <w:tcPr>
            <w:tcW w:w="708" w:type="dxa"/>
            <w:shd w:val="clear" w:color="auto" w:fill="auto"/>
          </w:tcPr>
          <w:p w14:paraId="647A7305" w14:textId="142998A9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E-6d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364F2E" w14:textId="1328D304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Platelet count ≥ Grade 1</w:t>
            </w:r>
          </w:p>
          <w:p w14:paraId="489B8140" w14:textId="20CB44F4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 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10BA4673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552D6738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5CA4535B" w14:textId="77777777" w:rsidTr="004262B3">
        <w:trPr>
          <w:cantSplit/>
          <w:trHeight w:val="776"/>
        </w:trPr>
        <w:tc>
          <w:tcPr>
            <w:tcW w:w="708" w:type="dxa"/>
            <w:shd w:val="clear" w:color="auto" w:fill="auto"/>
          </w:tcPr>
          <w:p w14:paraId="0C2BAFB1" w14:textId="0E80BCAA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E-6e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BBDF36" w14:textId="54802CCA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Creatinine ≥ Grade 1</w:t>
            </w:r>
          </w:p>
          <w:p w14:paraId="02FFBE52" w14:textId="5D9B51DD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 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2834F8ED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133E6B3A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755CE5F2" w14:textId="77777777" w:rsidTr="004262B3">
        <w:trPr>
          <w:cantSplit/>
          <w:trHeight w:val="776"/>
        </w:trPr>
        <w:tc>
          <w:tcPr>
            <w:tcW w:w="708" w:type="dxa"/>
            <w:shd w:val="clear" w:color="auto" w:fill="auto"/>
          </w:tcPr>
          <w:p w14:paraId="5DF664B7" w14:textId="55C975B9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E-6f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B34EF3" w14:textId="7575EBC0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Estimated creatinine clearance ≥ Grade </w:t>
            </w:r>
            <w:r w:rsidR="008C1596">
              <w:rPr>
                <w:color w:val="000000" w:themeColor="text1"/>
                <w:sz w:val="20"/>
                <w:szCs w:val="20"/>
              </w:rPr>
              <w:t>2</w:t>
            </w:r>
            <w:r w:rsidRPr="00DF6591">
              <w:rPr>
                <w:color w:val="000000" w:themeColor="text1"/>
                <w:sz w:val="20"/>
                <w:szCs w:val="20"/>
              </w:rPr>
              <w:t>(Cockcroft Gault formula)</w:t>
            </w:r>
          </w:p>
          <w:p w14:paraId="5082AE8D" w14:textId="697C09F4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 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406F2A8B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03BFEFBD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0DFDBF59" w14:textId="77777777" w:rsidTr="004262B3">
        <w:trPr>
          <w:cantSplit/>
          <w:trHeight w:val="776"/>
        </w:trPr>
        <w:tc>
          <w:tcPr>
            <w:tcW w:w="708" w:type="dxa"/>
            <w:shd w:val="clear" w:color="auto" w:fill="auto"/>
          </w:tcPr>
          <w:p w14:paraId="642B9B85" w14:textId="647030E3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E-6g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B7A8BF" w14:textId="26A84C59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 xml:space="preserve">Glycosuria </w:t>
            </w:r>
            <w:bookmarkStart w:id="1" w:name="_Hlk515984541"/>
            <w:r w:rsidRPr="00DF6591">
              <w:rPr>
                <w:color w:val="000000" w:themeColor="text1"/>
                <w:sz w:val="20"/>
                <w:szCs w:val="20"/>
              </w:rPr>
              <w:t>≥ Grade 2</w:t>
            </w:r>
            <w:bookmarkEnd w:id="1"/>
          </w:p>
          <w:p w14:paraId="77FA1D26" w14:textId="72743E33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 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513D20DB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31225AAF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7C175476" w14:textId="77777777" w:rsidTr="004262B3">
        <w:trPr>
          <w:cantSplit/>
          <w:trHeight w:val="776"/>
        </w:trPr>
        <w:tc>
          <w:tcPr>
            <w:tcW w:w="708" w:type="dxa"/>
            <w:shd w:val="clear" w:color="auto" w:fill="auto"/>
          </w:tcPr>
          <w:p w14:paraId="26F0D7FC" w14:textId="7F08FC10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E-6h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B7FE2" w14:textId="5D980153" w:rsidR="004262B3" w:rsidRDefault="004262B3" w:rsidP="004262B3">
            <w:pPr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Proteinuria ≥ Grade 2</w:t>
            </w:r>
          </w:p>
          <w:p w14:paraId="009A9F10" w14:textId="721C8456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 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46D4EB59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71559A8F" w14:textId="77777777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4262B3" w:rsidRPr="00DF6591" w14:paraId="679CAF59" w14:textId="4723767A" w:rsidTr="004262B3">
        <w:trPr>
          <w:cantSplit/>
          <w:trHeight w:val="855"/>
        </w:trPr>
        <w:tc>
          <w:tcPr>
            <w:tcW w:w="708" w:type="dxa"/>
            <w:shd w:val="clear" w:color="auto" w:fill="auto"/>
          </w:tcPr>
          <w:p w14:paraId="61BB1930" w14:textId="5A05A10D" w:rsidR="004262B3" w:rsidRPr="00DF6591" w:rsidRDefault="004262B3" w:rsidP="004262B3">
            <w:pPr>
              <w:ind w:left="-19" w:right="49"/>
              <w:jc w:val="both"/>
              <w:rPr>
                <w:rFonts w:cstheme="minorHAnsi"/>
                <w:sz w:val="20"/>
                <w:szCs w:val="20"/>
              </w:rPr>
            </w:pPr>
            <w:r w:rsidRPr="00DF6591">
              <w:rPr>
                <w:rFonts w:cstheme="minorHAnsi"/>
                <w:sz w:val="20"/>
                <w:szCs w:val="20"/>
              </w:rPr>
              <w:t>E-7</w:t>
            </w:r>
          </w:p>
        </w:tc>
        <w:tc>
          <w:tcPr>
            <w:tcW w:w="85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2632D4" w14:textId="756A5E7B" w:rsidR="004262B3" w:rsidRDefault="004262B3" w:rsidP="004262B3">
            <w:p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DF6591">
              <w:rPr>
                <w:color w:val="000000" w:themeColor="text1"/>
                <w:sz w:val="20"/>
                <w:szCs w:val="20"/>
              </w:rPr>
              <w:t>Has any condition that, in the opinion of the IoR/designee, would preclude informed consent, make study participation unsafe, complicate interpretation of study outcome data, or otherwise interfere with achieving the study objectives.</w:t>
            </w:r>
          </w:p>
          <w:p w14:paraId="0CB79749" w14:textId="0E3DB196" w:rsidR="004262B3" w:rsidRPr="004637BB" w:rsidRDefault="004262B3" w:rsidP="004262B3">
            <w:pPr>
              <w:pStyle w:val="ListParagraph"/>
              <w:numPr>
                <w:ilvl w:val="0"/>
                <w:numId w:val="33"/>
              </w:numPr>
              <w:tabs>
                <w:tab w:val="left" w:pos="480"/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4637BB">
              <w:rPr>
                <w:i/>
                <w:color w:val="000000" w:themeColor="text1"/>
                <w:sz w:val="20"/>
                <w:szCs w:val="20"/>
              </w:rPr>
              <w:t>Source:</w:t>
            </w:r>
            <w:r w:rsidRPr="009A4BC0">
              <w:rPr>
                <w:rFonts w:cs="Arial"/>
                <w:bCs/>
                <w:i/>
                <w:sz w:val="20"/>
                <w:szCs w:val="20"/>
              </w:rPr>
              <w:t xml:space="preserve"> Chart notes and this checklist</w:t>
            </w:r>
          </w:p>
          <w:p w14:paraId="73200A23" w14:textId="3914CAD3" w:rsidR="004262B3" w:rsidRPr="00DF6591" w:rsidRDefault="004262B3" w:rsidP="004262B3">
            <w:pPr>
              <w:ind w:left="360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18" w:space="0" w:color="auto"/>
            </w:tcBorders>
            <w:shd w:val="clear" w:color="auto" w:fill="auto"/>
          </w:tcPr>
          <w:p w14:paraId="22DB8865" w14:textId="152C68F3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5B0C52EC" w14:textId="0766416F" w:rsidR="004262B3" w:rsidRPr="00DF6591" w:rsidRDefault="004262B3" w:rsidP="004262B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</w:tbl>
    <w:p w14:paraId="4323BC9C" w14:textId="77777777" w:rsidR="00120307" w:rsidRDefault="00120307" w:rsidP="00573BEF">
      <w:pPr>
        <w:ind w:left="-86" w:right="-302"/>
        <w:rPr>
          <w:i/>
          <w:sz w:val="18"/>
        </w:rPr>
      </w:pPr>
    </w:p>
    <w:p w14:paraId="79B03173" w14:textId="4246AF0B" w:rsidR="00C46590" w:rsidRPr="00483E55" w:rsidRDefault="00C46590" w:rsidP="00483E55">
      <w:pPr>
        <w:ind w:right="-36"/>
        <w:rPr>
          <w:b/>
          <w:bCs/>
        </w:rPr>
      </w:pPr>
      <w:r w:rsidRPr="00772C4B">
        <w:rPr>
          <w:b/>
          <w:bCs/>
        </w:rPr>
        <w:t>For the participant to be eligible, all responses to Inclusion Criteria (</w:t>
      </w:r>
      <w:r w:rsidRPr="001A52BB">
        <w:rPr>
          <w:rFonts w:cstheme="minorHAnsi"/>
          <w:b/>
          <w:bCs/>
        </w:rPr>
        <w:t xml:space="preserve">items </w:t>
      </w:r>
      <w:r w:rsidR="00483E55" w:rsidRPr="001A52BB">
        <w:rPr>
          <w:rFonts w:cstheme="minorHAnsi"/>
          <w:b/>
          <w:bCs/>
        </w:rPr>
        <w:t>I</w:t>
      </w:r>
      <w:r w:rsidR="00F06EE1" w:rsidRPr="001A52BB">
        <w:rPr>
          <w:rFonts w:cstheme="minorHAnsi"/>
          <w:b/>
          <w:bCs/>
        </w:rPr>
        <w:t>-</w:t>
      </w:r>
      <w:r w:rsidR="00483E55" w:rsidRPr="001A52BB">
        <w:rPr>
          <w:rFonts w:cstheme="minorHAnsi"/>
          <w:b/>
          <w:bCs/>
        </w:rPr>
        <w:t>1</w:t>
      </w:r>
      <w:r w:rsidR="00F06EE1" w:rsidRPr="001A52BB">
        <w:rPr>
          <w:rFonts w:cstheme="minorHAnsi"/>
          <w:b/>
          <w:bCs/>
        </w:rPr>
        <w:t xml:space="preserve"> to I-</w:t>
      </w:r>
      <w:r w:rsidR="00483E55" w:rsidRPr="001A52BB">
        <w:rPr>
          <w:rFonts w:cstheme="minorHAnsi"/>
          <w:b/>
          <w:bCs/>
        </w:rPr>
        <w:t>1</w:t>
      </w:r>
      <w:r w:rsidR="00F06EE1" w:rsidRPr="001A52BB">
        <w:rPr>
          <w:rFonts w:cstheme="minorHAnsi"/>
          <w:b/>
          <w:bCs/>
        </w:rPr>
        <w:t>0</w:t>
      </w:r>
      <w:r w:rsidRPr="001A52BB">
        <w:rPr>
          <w:rFonts w:cstheme="minorHAnsi"/>
          <w:b/>
          <w:bCs/>
        </w:rPr>
        <w:t>)</w:t>
      </w:r>
      <w:r w:rsidRPr="00772C4B">
        <w:rPr>
          <w:b/>
          <w:bCs/>
        </w:rPr>
        <w:t xml:space="preserve"> above must be “Yes” and responses to Exclusion Criteria (</w:t>
      </w:r>
      <w:r w:rsidRPr="00605C1A">
        <w:rPr>
          <w:rFonts w:cstheme="minorHAnsi"/>
          <w:b/>
          <w:bCs/>
        </w:rPr>
        <w:t xml:space="preserve">items </w:t>
      </w:r>
      <w:r w:rsidR="00F06EE1" w:rsidRPr="00605C1A">
        <w:rPr>
          <w:rFonts w:cstheme="minorHAnsi"/>
          <w:b/>
          <w:bCs/>
        </w:rPr>
        <w:t>E-1 to E-7</w:t>
      </w:r>
      <w:r w:rsidRPr="00605C1A">
        <w:rPr>
          <w:rFonts w:cstheme="minorHAnsi"/>
          <w:b/>
          <w:bCs/>
        </w:rPr>
        <w:t>) above</w:t>
      </w:r>
      <w:r w:rsidRPr="00772C4B">
        <w:rPr>
          <w:b/>
          <w:bCs/>
        </w:rPr>
        <w:t xml:space="preserve"> must be “No</w:t>
      </w:r>
      <w:r>
        <w:rPr>
          <w:b/>
          <w:bCs/>
        </w:rPr>
        <w:t>.</w:t>
      </w:r>
      <w:r w:rsidRPr="00772C4B">
        <w:rPr>
          <w:b/>
          <w:bCs/>
        </w:rPr>
        <w:t>”</w:t>
      </w:r>
    </w:p>
    <w:p w14:paraId="61B38E20" w14:textId="77777777" w:rsidR="00F06EE1" w:rsidRDefault="00F06EE1" w:rsidP="00C46590">
      <w:pPr>
        <w:rPr>
          <w:i/>
          <w:sz w:val="18"/>
        </w:rPr>
      </w:pPr>
    </w:p>
    <w:p w14:paraId="27660BE2" w14:textId="0AF71DDE" w:rsidR="00C46590" w:rsidRPr="00772C4B" w:rsidRDefault="00C46590" w:rsidP="00C46590">
      <w:pPr>
        <w:rPr>
          <w:sz w:val="24"/>
        </w:rPr>
      </w:pPr>
      <w:r w:rsidRPr="00772C4B">
        <w:rPr>
          <w:b/>
          <w:sz w:val="24"/>
        </w:rPr>
        <w:lastRenderedPageBreak/>
        <w:t xml:space="preserve">Final Sign-off of Participant Eligibility to Enroll:  </w:t>
      </w:r>
    </w:p>
    <w:p w14:paraId="10E2A629" w14:textId="77777777" w:rsidR="00C46590" w:rsidRPr="00772C4B" w:rsidRDefault="00C46590" w:rsidP="00C46590">
      <w:pPr>
        <w:ind w:right="54"/>
        <w:rPr>
          <w:bCs/>
        </w:rPr>
      </w:pPr>
    </w:p>
    <w:p w14:paraId="620D2A31" w14:textId="47E2239A" w:rsidR="00C46590" w:rsidRPr="007E66FA" w:rsidRDefault="00C46590" w:rsidP="00C46590">
      <w:pPr>
        <w:ind w:right="54"/>
        <w:rPr>
          <w:bCs/>
        </w:rPr>
      </w:pPr>
      <w:r w:rsidRPr="00314ECB">
        <w:rPr>
          <w:bCs/>
        </w:rPr>
        <w:t>Once a participant is deem</w:t>
      </w:r>
      <w:r w:rsidR="00655BAC">
        <w:rPr>
          <w:bCs/>
        </w:rPr>
        <w:t>ed eligi</w:t>
      </w:r>
      <w:r w:rsidR="00EE52F2">
        <w:rPr>
          <w:bCs/>
        </w:rPr>
        <w:t>ble to enroll in MTN-0</w:t>
      </w:r>
      <w:r w:rsidR="009E0799">
        <w:rPr>
          <w:bCs/>
        </w:rPr>
        <w:t>42</w:t>
      </w:r>
      <w:r w:rsidRPr="007E66FA">
        <w:rPr>
          <w:bCs/>
        </w:rPr>
        <w:t xml:space="preserve">, </w:t>
      </w:r>
      <w:r w:rsidR="00030E92">
        <w:rPr>
          <w:bCs/>
        </w:rPr>
        <w:t xml:space="preserve">have two different staff </w:t>
      </w:r>
      <w:r w:rsidRPr="007E66FA">
        <w:rPr>
          <w:bCs/>
        </w:rPr>
        <w:t xml:space="preserve">complete signatures below to confirm and verify final determination of eligibility.  </w:t>
      </w:r>
      <w:r>
        <w:rPr>
          <w:bCs/>
        </w:rPr>
        <w:t>Only s</w:t>
      </w:r>
      <w:r w:rsidRPr="007E66FA">
        <w:rPr>
          <w:bCs/>
        </w:rPr>
        <w:t>taff delegated per site Do</w:t>
      </w:r>
      <w:r w:rsidR="009E0799">
        <w:rPr>
          <w:bCs/>
        </w:rPr>
        <w:t>D</w:t>
      </w:r>
      <w:r w:rsidRPr="007E66FA">
        <w:rPr>
          <w:bCs/>
        </w:rPr>
        <w:t xml:space="preserve"> may </w:t>
      </w:r>
      <w:r w:rsidR="00655BAC">
        <w:rPr>
          <w:bCs/>
        </w:rPr>
        <w:t>sign for Eligibility Confirmation</w:t>
      </w:r>
      <w:r w:rsidR="009E0799">
        <w:rPr>
          <w:bCs/>
        </w:rPr>
        <w:t xml:space="preserve"> or</w:t>
      </w:r>
      <w:r w:rsidR="00655BAC">
        <w:rPr>
          <w:bCs/>
        </w:rPr>
        <w:t xml:space="preserve"> Eligibility Verification.</w:t>
      </w:r>
    </w:p>
    <w:p w14:paraId="2E187597" w14:textId="6C8789F0" w:rsidR="00C46590" w:rsidRPr="005B37D0" w:rsidRDefault="00D60336" w:rsidP="00C46590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39114C3F" wp14:editId="1683B62E">
                <wp:simplePos x="0" y="0"/>
                <wp:positionH relativeFrom="margin">
                  <wp:posOffset>161925</wp:posOffset>
                </wp:positionH>
                <wp:positionV relativeFrom="paragraph">
                  <wp:posOffset>120015</wp:posOffset>
                </wp:positionV>
                <wp:extent cx="3467100" cy="1586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CD0F" w14:textId="5068E0B3" w:rsidR="00D60336" w:rsidRDefault="00D60336" w:rsidP="00D6033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ELIGIBILITY </w:t>
                            </w:r>
                            <w:r>
                              <w:rPr>
                                <w:b/>
                                <w:bCs/>
                              </w:rPr>
                              <w:t>CONFIRMATION</w:t>
                            </w:r>
                          </w:p>
                          <w:p w14:paraId="30E9AB04" w14:textId="77777777" w:rsidR="00D60336" w:rsidRDefault="00D60336" w:rsidP="00D6033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0F5287E1" w14:textId="77777777" w:rsidR="00D60336" w:rsidRDefault="00D60336" w:rsidP="00D6033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Staff Signature</w:t>
                            </w:r>
                            <w:r w:rsidDel="008F40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C338AE4" w14:textId="77777777" w:rsidR="00D60336" w:rsidRDefault="00D60336" w:rsidP="00D6033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06449F6" w14:textId="77777777" w:rsidR="00D60336" w:rsidRDefault="00D60336" w:rsidP="00D6033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2762307" w14:textId="77777777" w:rsidR="00D60336" w:rsidRDefault="00D60336" w:rsidP="00D6033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392ABA61" w14:textId="77777777" w:rsidR="00D60336" w:rsidRDefault="00D60336" w:rsidP="00D60336">
                            <w:pPr>
                              <w:tabs>
                                <w:tab w:val="left" w:pos="634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4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9.45pt;width:273pt;height:124.9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" stroked="f">
                <v:textbox>
                  <w:txbxContent>
                    <w:p w14:paraId="5D8ACD0F" w14:textId="5068E0B3" w:rsidR="00D60336" w:rsidRDefault="00D60336" w:rsidP="00D6033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ELIGIBILITY </w:t>
                      </w:r>
                      <w:r>
                        <w:rPr>
                          <w:b/>
                          <w:bCs/>
                        </w:rPr>
                        <w:t>CONFIRMATION</w:t>
                      </w:r>
                    </w:p>
                    <w:p w14:paraId="30E9AB04" w14:textId="77777777" w:rsidR="00D60336" w:rsidRDefault="00D60336" w:rsidP="00D6033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0F5287E1" w14:textId="77777777" w:rsidR="00D60336" w:rsidRDefault="00D60336" w:rsidP="00D6033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Staff Signature</w:t>
                      </w:r>
                      <w:r w:rsidDel="008F40CC">
                        <w:rPr>
                          <w:b/>
                          <w:bCs/>
                        </w:rPr>
                        <w:t>:</w:t>
                      </w:r>
                      <w:r w:rsidRPr="00203C84">
                        <w:rPr>
                          <w:b/>
                          <w:bCs/>
                        </w:rPr>
                        <w:t xml:space="preserve"> __</w:t>
                      </w:r>
                      <w:r>
                        <w:rPr>
                          <w:b/>
                          <w:bCs/>
                        </w:rPr>
                        <w:t>__________________________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C338AE4" w14:textId="77777777" w:rsidR="00D60336" w:rsidRDefault="00D60336" w:rsidP="00D6033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106449F6" w14:textId="77777777" w:rsidR="00D60336" w:rsidRDefault="00D60336" w:rsidP="00D6033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2762307" w14:textId="77777777" w:rsidR="00D60336" w:rsidRDefault="00D60336" w:rsidP="00D6033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392ABA61" w14:textId="77777777" w:rsidR="00D60336" w:rsidRDefault="00D60336" w:rsidP="00D60336">
                      <w:pPr>
                        <w:tabs>
                          <w:tab w:val="left" w:pos="6345"/>
                        </w:tabs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7C"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AA730D" wp14:editId="49C1AEB2">
                <wp:simplePos x="0" y="0"/>
                <wp:positionH relativeFrom="margin">
                  <wp:posOffset>3622040</wp:posOffset>
                </wp:positionH>
                <wp:positionV relativeFrom="paragraph">
                  <wp:posOffset>121285</wp:posOffset>
                </wp:positionV>
                <wp:extent cx="3467100" cy="15868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93DB" w14:textId="5B03511C" w:rsidR="00786F4F" w:rsidRDefault="00786F4F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ELIGIBILITY VERIFICATION</w:t>
                            </w:r>
                          </w:p>
                          <w:p w14:paraId="0FC2EC90" w14:textId="77777777" w:rsidR="00786F4F" w:rsidRDefault="00786F4F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43FA1D0A" w14:textId="24AA5A0C" w:rsidR="00786F4F" w:rsidRDefault="00786F4F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Staff Signature</w:t>
                            </w:r>
                            <w:r w:rsidDel="008F40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8E278" w14:textId="77777777" w:rsidR="00786F4F" w:rsidRDefault="00786F4F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3A550DA1" w14:textId="77777777" w:rsidR="00786F4F" w:rsidRDefault="00786F4F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BF8B306" w14:textId="77777777" w:rsidR="00786F4F" w:rsidRDefault="00786F4F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3EF8EFB5" w14:textId="77777777" w:rsidR="00786F4F" w:rsidRDefault="00786F4F" w:rsidP="00C46590">
                            <w:pPr>
                              <w:tabs>
                                <w:tab w:val="left" w:pos="634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730D" id="Text Box 1" o:spid="_x0000_s1027" type="#_x0000_t202" style="position:absolute;left:0;text-align:left;margin-left:285.2pt;margin-top:9.55pt;width:273pt;height:124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" stroked="f">
                <v:textbox>
                  <w:txbxContent>
                    <w:p w14:paraId="13E693DB" w14:textId="5B03511C" w:rsidR="00786F4F" w:rsidRDefault="00786F4F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ELIGIBILITY VERIFICATION</w:t>
                      </w:r>
                    </w:p>
                    <w:p w14:paraId="0FC2EC90" w14:textId="77777777" w:rsidR="00786F4F" w:rsidRDefault="00786F4F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43FA1D0A" w14:textId="24AA5A0C" w:rsidR="00786F4F" w:rsidRDefault="00786F4F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Staff Signature</w:t>
                      </w:r>
                      <w:r w:rsidDel="008F40CC">
                        <w:rPr>
                          <w:b/>
                          <w:bCs/>
                        </w:rPr>
                        <w:t>:</w:t>
                      </w:r>
                      <w:r w:rsidRPr="00203C84">
                        <w:rPr>
                          <w:b/>
                          <w:bCs/>
                        </w:rPr>
                        <w:t xml:space="preserve"> __</w:t>
                      </w:r>
                      <w:r>
                        <w:rPr>
                          <w:b/>
                          <w:bCs/>
                        </w:rPr>
                        <w:t>__________________________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D38E278" w14:textId="77777777" w:rsidR="00786F4F" w:rsidRDefault="00786F4F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3A550DA1" w14:textId="77777777" w:rsidR="00786F4F" w:rsidRDefault="00786F4F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6BF8B306" w14:textId="77777777" w:rsidR="00786F4F" w:rsidRDefault="00786F4F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3EF8EFB5" w14:textId="77777777" w:rsidR="00786F4F" w:rsidRDefault="00786F4F" w:rsidP="00C46590">
                      <w:pPr>
                        <w:tabs>
                          <w:tab w:val="left" w:pos="6345"/>
                        </w:tabs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3E8E2" w14:textId="46FB8FA8" w:rsidR="005B37D0" w:rsidRPr="005B37D0" w:rsidRDefault="005B37D0" w:rsidP="005B37D0">
      <w:pPr>
        <w:ind w:left="-360" w:right="-306"/>
        <w:rPr>
          <w:b/>
          <w:bCs/>
        </w:rPr>
      </w:pPr>
    </w:p>
    <w:p w14:paraId="42EA2DCC" w14:textId="69BF575D" w:rsidR="005B37D0" w:rsidRPr="005B37D0" w:rsidRDefault="005B37D0" w:rsidP="005B37D0">
      <w:pPr>
        <w:ind w:left="-360" w:right="-306"/>
        <w:rPr>
          <w:b/>
          <w:bCs/>
        </w:rPr>
      </w:pPr>
    </w:p>
    <w:p w14:paraId="2CEBC327" w14:textId="77777777" w:rsidR="005B37D0" w:rsidRDefault="005B37D0" w:rsidP="00C46590"/>
    <w:p w14:paraId="4412A334" w14:textId="452FFC9B" w:rsidR="00AE34D2" w:rsidRDefault="00AE34D2">
      <w:bookmarkStart w:id="2" w:name="_GoBack"/>
      <w:bookmarkEnd w:id="2"/>
    </w:p>
    <w:sectPr w:rsidR="00AE34D2" w:rsidSect="00120307">
      <w:headerReference w:type="default" r:id="rId10"/>
      <w:footerReference w:type="default" r:id="rId11"/>
      <w:pgSz w:w="11906" w:h="16838" w:code="9"/>
      <w:pgMar w:top="90" w:right="720" w:bottom="288" w:left="576" w:header="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45F81" w14:textId="77777777" w:rsidR="00786F4F" w:rsidRDefault="00786F4F" w:rsidP="001A5698">
      <w:r>
        <w:separator/>
      </w:r>
    </w:p>
  </w:endnote>
  <w:endnote w:type="continuationSeparator" w:id="0">
    <w:p w14:paraId="27E43327" w14:textId="77777777" w:rsidR="00786F4F" w:rsidRDefault="00786F4F" w:rsidP="001A5698">
      <w:r>
        <w:continuationSeparator/>
      </w:r>
    </w:p>
  </w:endnote>
  <w:endnote w:type="continuationNotice" w:id="1">
    <w:p w14:paraId="0CE95800" w14:textId="77777777" w:rsidR="00786F4F" w:rsidRDefault="00786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C" w14:textId="3D1CA383" w:rsidR="00786F4F" w:rsidRPr="005207C5" w:rsidRDefault="00786F4F" w:rsidP="008B1FE1">
    <w:pPr>
      <w:pStyle w:val="Footer"/>
      <w:tabs>
        <w:tab w:val="clear" w:pos="9360"/>
        <w:tab w:val="right" w:pos="10944"/>
      </w:tabs>
      <w:rPr>
        <w:sz w:val="20"/>
        <w:szCs w:val="20"/>
      </w:rPr>
    </w:pPr>
    <w:r w:rsidRPr="005207C5">
      <w:rPr>
        <w:sz w:val="20"/>
        <w:szCs w:val="20"/>
      </w:rPr>
      <w:t>MTN-042 Eligibility Checklist, V1.</w:t>
    </w:r>
    <w:r>
      <w:rPr>
        <w:sz w:val="20"/>
        <w:szCs w:val="20"/>
      </w:rPr>
      <w:t>1</w:t>
    </w:r>
    <w:r w:rsidRPr="005207C5">
      <w:rPr>
        <w:sz w:val="20"/>
        <w:szCs w:val="20"/>
      </w:rPr>
      <w:t xml:space="preserve">, </w:t>
    </w:r>
    <w:r w:rsidR="00923C6E">
      <w:rPr>
        <w:sz w:val="20"/>
        <w:szCs w:val="20"/>
      </w:rPr>
      <w:t>19DEC</w:t>
    </w:r>
    <w:r w:rsidR="00083F7F" w:rsidRPr="005207C5">
      <w:rPr>
        <w:sz w:val="20"/>
        <w:szCs w:val="20"/>
      </w:rPr>
      <w:t>2019</w:t>
    </w:r>
    <w:r w:rsidRPr="005207C5">
      <w:rPr>
        <w:sz w:val="20"/>
        <w:szCs w:val="20"/>
      </w:rPr>
      <w:t xml:space="preserve"> </w:t>
    </w:r>
    <w:r w:rsidRPr="005207C5">
      <w:rPr>
        <w:sz w:val="20"/>
        <w:szCs w:val="20"/>
      </w:rPr>
      <w:tab/>
    </w:r>
    <w:r>
      <w:rPr>
        <w:sz w:val="20"/>
        <w:szCs w:val="20"/>
      </w:rPr>
      <w:t xml:space="preserve">                               </w:t>
    </w:r>
    <w:r w:rsidRPr="005207C5">
      <w:rPr>
        <w:sz w:val="20"/>
        <w:szCs w:val="20"/>
      </w:rPr>
      <w:tab/>
      <w:t xml:space="preserve">Page </w:t>
    </w:r>
    <w:r w:rsidRPr="005207C5">
      <w:rPr>
        <w:b/>
        <w:bCs/>
        <w:sz w:val="20"/>
        <w:szCs w:val="20"/>
      </w:rPr>
      <w:fldChar w:fldCharType="begin"/>
    </w:r>
    <w:r w:rsidRPr="005207C5">
      <w:rPr>
        <w:b/>
        <w:bCs/>
        <w:sz w:val="20"/>
        <w:szCs w:val="20"/>
      </w:rPr>
      <w:instrText xml:space="preserve"> PAGE  \* Arabic  \* MERGEFORMAT </w:instrText>
    </w:r>
    <w:r w:rsidRPr="005207C5">
      <w:rPr>
        <w:b/>
        <w:bCs/>
        <w:sz w:val="20"/>
        <w:szCs w:val="20"/>
      </w:rPr>
      <w:fldChar w:fldCharType="separate"/>
    </w:r>
    <w:r w:rsidRPr="005207C5">
      <w:rPr>
        <w:b/>
        <w:bCs/>
        <w:noProof/>
        <w:sz w:val="20"/>
        <w:szCs w:val="20"/>
      </w:rPr>
      <w:t>1</w:t>
    </w:r>
    <w:r w:rsidRPr="005207C5">
      <w:rPr>
        <w:b/>
        <w:bCs/>
        <w:sz w:val="20"/>
        <w:szCs w:val="20"/>
      </w:rPr>
      <w:fldChar w:fldCharType="end"/>
    </w:r>
    <w:r w:rsidRPr="005207C5">
      <w:rPr>
        <w:sz w:val="20"/>
        <w:szCs w:val="20"/>
      </w:rPr>
      <w:t xml:space="preserve"> of </w:t>
    </w:r>
    <w:r w:rsidRPr="005207C5">
      <w:rPr>
        <w:b/>
        <w:bCs/>
        <w:sz w:val="20"/>
        <w:szCs w:val="20"/>
      </w:rPr>
      <w:fldChar w:fldCharType="begin"/>
    </w:r>
    <w:r w:rsidRPr="005207C5">
      <w:rPr>
        <w:b/>
        <w:bCs/>
        <w:sz w:val="20"/>
        <w:szCs w:val="20"/>
      </w:rPr>
      <w:instrText xml:space="preserve"> NUMPAGES  \* Arabic  \* MERGEFORMAT </w:instrText>
    </w:r>
    <w:r w:rsidRPr="005207C5">
      <w:rPr>
        <w:b/>
        <w:bCs/>
        <w:sz w:val="20"/>
        <w:szCs w:val="20"/>
      </w:rPr>
      <w:fldChar w:fldCharType="separate"/>
    </w:r>
    <w:r w:rsidRPr="005207C5">
      <w:rPr>
        <w:b/>
        <w:bCs/>
        <w:noProof/>
        <w:sz w:val="20"/>
        <w:szCs w:val="20"/>
      </w:rPr>
      <w:t>3</w:t>
    </w:r>
    <w:r w:rsidRPr="005207C5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AAD4D" w14:textId="77777777" w:rsidR="00786F4F" w:rsidRDefault="00786F4F" w:rsidP="001A5698">
      <w:r>
        <w:separator/>
      </w:r>
    </w:p>
  </w:footnote>
  <w:footnote w:type="continuationSeparator" w:id="0">
    <w:p w14:paraId="29CCF29F" w14:textId="77777777" w:rsidR="00786F4F" w:rsidRDefault="00786F4F" w:rsidP="001A5698">
      <w:r>
        <w:continuationSeparator/>
      </w:r>
    </w:p>
  </w:footnote>
  <w:footnote w:type="continuationNotice" w:id="1">
    <w:p w14:paraId="140FAAC8" w14:textId="77777777" w:rsidR="00786F4F" w:rsidRDefault="00786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8" w14:textId="3D9E9F1C" w:rsidR="00786F4F" w:rsidRDefault="00786F4F" w:rsidP="001A5698">
    <w:pPr>
      <w:pStyle w:val="Header"/>
      <w:rPr>
        <w:rFonts w:ascii="Arial" w:hAnsi="Arial" w:cs="Arial"/>
        <w:b/>
        <w:sz w:val="24"/>
      </w:rPr>
    </w:pPr>
  </w:p>
  <w:p w14:paraId="5ACBB89B" w14:textId="53340971" w:rsidR="00786F4F" w:rsidRPr="00120307" w:rsidRDefault="00786F4F" w:rsidP="00120307">
    <w:pPr>
      <w:pStyle w:val="Header"/>
      <w:tabs>
        <w:tab w:val="clear" w:pos="9360"/>
        <w:tab w:val="right" w:pos="10440"/>
      </w:tabs>
      <w:rPr>
        <w:rFonts w:cs="Arial"/>
        <w:b/>
        <w:sz w:val="24"/>
      </w:rPr>
    </w:pPr>
    <w:r w:rsidRPr="00120307">
      <w:rPr>
        <w:rFonts w:cs="Arial"/>
        <w:b/>
        <w:sz w:val="24"/>
      </w:rPr>
      <w:t>MTN-0</w:t>
    </w:r>
    <w:r>
      <w:rPr>
        <w:rFonts w:cs="Arial"/>
        <w:b/>
        <w:sz w:val="24"/>
      </w:rPr>
      <w:t>42/DELIVER</w:t>
    </w:r>
    <w:r w:rsidRPr="00120307">
      <w:rPr>
        <w:rFonts w:cs="Arial"/>
        <w:b/>
        <w:sz w:val="24"/>
      </w:rPr>
      <w:t xml:space="preserve"> 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  <w:t xml:space="preserve">                  </w:t>
    </w:r>
    <w:r w:rsidRPr="00120307">
      <w:rPr>
        <w:rFonts w:cs="Arial"/>
        <w:b/>
        <w:sz w:val="24"/>
      </w:rPr>
      <w:t xml:space="preserve">Eligibility Checklist </w:t>
    </w:r>
  </w:p>
  <w:tbl>
    <w:tblPr>
      <w:tblStyle w:val="TableGrid"/>
      <w:tblW w:w="10605" w:type="dxa"/>
      <w:tblInd w:w="-5" w:type="dxa"/>
      <w:tblLook w:val="04A0" w:firstRow="1" w:lastRow="0" w:firstColumn="1" w:lastColumn="0" w:noHBand="0" w:noVBand="1"/>
    </w:tblPr>
    <w:tblGrid>
      <w:gridCol w:w="825"/>
      <w:gridCol w:w="3135"/>
      <w:gridCol w:w="1755"/>
      <w:gridCol w:w="2205"/>
      <w:gridCol w:w="2685"/>
    </w:tblGrid>
    <w:tr w:rsidR="00786F4F" w:rsidRPr="00120307" w14:paraId="5968E425" w14:textId="387E58E5" w:rsidTr="00106209">
      <w:trPr>
        <w:trHeight w:val="440"/>
      </w:trPr>
      <w:tc>
        <w:tcPr>
          <w:tcW w:w="825" w:type="dxa"/>
          <w:shd w:val="clear" w:color="auto" w:fill="D9D9D9" w:themeFill="background1" w:themeFillShade="D9"/>
          <w:vAlign w:val="center"/>
        </w:tcPr>
        <w:p w14:paraId="30CAD30A" w14:textId="1E53BC4C" w:rsidR="00786F4F" w:rsidRPr="00120307" w:rsidRDefault="00786F4F" w:rsidP="00106209">
          <w:pPr>
            <w:pStyle w:val="Header"/>
            <w:rPr>
              <w:rFonts w:cs="Arial"/>
              <w:b/>
              <w:sz w:val="24"/>
            </w:rPr>
          </w:pPr>
          <w:r w:rsidRPr="00120307">
            <w:rPr>
              <w:rFonts w:cs="Arial"/>
              <w:b/>
              <w:sz w:val="24"/>
            </w:rPr>
            <w:t>PTID</w:t>
          </w:r>
        </w:p>
      </w:tc>
      <w:tc>
        <w:tcPr>
          <w:tcW w:w="3135" w:type="dxa"/>
          <w:tcBorders>
            <w:right w:val="single" w:sz="4" w:space="0" w:color="auto"/>
          </w:tcBorders>
          <w:vAlign w:val="center"/>
        </w:tcPr>
        <w:p w14:paraId="4A2DC845" w14:textId="2B6A8707" w:rsidR="00786F4F" w:rsidRPr="00120307" w:rsidRDefault="00786F4F" w:rsidP="00106209">
          <w:pPr>
            <w:pStyle w:val="Header"/>
            <w:rPr>
              <w:rFonts w:cs="Arial"/>
              <w:b/>
              <w:sz w:val="24"/>
            </w:rPr>
          </w:pPr>
        </w:p>
      </w:tc>
      <w:tc>
        <w:tcPr>
          <w:tcW w:w="175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0095B8" w14:textId="77777777" w:rsidR="00786F4F" w:rsidRPr="00120307" w:rsidRDefault="00786F4F" w:rsidP="00106209">
          <w:pPr>
            <w:pStyle w:val="Header"/>
            <w:rPr>
              <w:rFonts w:cs="Arial"/>
              <w:b/>
              <w:sz w:val="24"/>
            </w:rPr>
          </w:pPr>
        </w:p>
      </w:tc>
      <w:tc>
        <w:tcPr>
          <w:tcW w:w="2205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76A3323C" w14:textId="1DC7ED83" w:rsidR="00786F4F" w:rsidRPr="00120307" w:rsidRDefault="00786F4F" w:rsidP="00106209">
          <w:pPr>
            <w:pStyle w:val="Head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Staff Initial &amp; Date</w:t>
          </w:r>
        </w:p>
      </w:tc>
      <w:tc>
        <w:tcPr>
          <w:tcW w:w="2685" w:type="dxa"/>
          <w:vAlign w:val="center"/>
        </w:tcPr>
        <w:p w14:paraId="62251205" w14:textId="19E80F64" w:rsidR="00786F4F" w:rsidRPr="00120307" w:rsidRDefault="00786F4F" w:rsidP="00106209">
          <w:pPr>
            <w:pStyle w:val="Header"/>
            <w:rPr>
              <w:rFonts w:cs="Arial"/>
              <w:b/>
              <w:sz w:val="24"/>
            </w:rPr>
          </w:pPr>
        </w:p>
      </w:tc>
    </w:tr>
  </w:tbl>
  <w:p w14:paraId="50EA9607" w14:textId="77777777" w:rsidR="00786F4F" w:rsidRDefault="00786F4F" w:rsidP="008B1FE1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35F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95430"/>
    <w:multiLevelType w:val="hybridMultilevel"/>
    <w:tmpl w:val="7D161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96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95C1B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C1A64"/>
    <w:multiLevelType w:val="hybridMultilevel"/>
    <w:tmpl w:val="260C06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E84EF1"/>
    <w:multiLevelType w:val="hybridMultilevel"/>
    <w:tmpl w:val="3B325F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635C1"/>
    <w:multiLevelType w:val="hybridMultilevel"/>
    <w:tmpl w:val="BC663E70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185D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C2D8C"/>
    <w:multiLevelType w:val="hybridMultilevel"/>
    <w:tmpl w:val="389652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5013A"/>
    <w:multiLevelType w:val="hybridMultilevel"/>
    <w:tmpl w:val="389652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D19F1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9500A"/>
    <w:multiLevelType w:val="hybridMultilevel"/>
    <w:tmpl w:val="389652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C32C1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54432"/>
    <w:multiLevelType w:val="hybridMultilevel"/>
    <w:tmpl w:val="389652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31BA6"/>
    <w:multiLevelType w:val="hybridMultilevel"/>
    <w:tmpl w:val="F102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F4B02"/>
    <w:multiLevelType w:val="hybridMultilevel"/>
    <w:tmpl w:val="E86E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340AC"/>
    <w:multiLevelType w:val="hybridMultilevel"/>
    <w:tmpl w:val="389652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00930"/>
    <w:multiLevelType w:val="hybridMultilevel"/>
    <w:tmpl w:val="4BD4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879DF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B7833"/>
    <w:multiLevelType w:val="hybridMultilevel"/>
    <w:tmpl w:val="3E22F6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8101F"/>
    <w:multiLevelType w:val="hybridMultilevel"/>
    <w:tmpl w:val="555048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E014B"/>
    <w:multiLevelType w:val="hybridMultilevel"/>
    <w:tmpl w:val="7466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05D49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A428A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A4A7D"/>
    <w:multiLevelType w:val="hybridMultilevel"/>
    <w:tmpl w:val="09041EA8"/>
    <w:lvl w:ilvl="0" w:tplc="0409000F">
      <w:start w:val="1"/>
      <w:numFmt w:val="decimal"/>
      <w:lvlText w:val="%1.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4CDB423C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42320"/>
    <w:multiLevelType w:val="hybridMultilevel"/>
    <w:tmpl w:val="9B8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0113E"/>
    <w:multiLevelType w:val="hybridMultilevel"/>
    <w:tmpl w:val="6A5A9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2D3B"/>
    <w:multiLevelType w:val="hybridMultilevel"/>
    <w:tmpl w:val="389652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92761"/>
    <w:multiLevelType w:val="hybridMultilevel"/>
    <w:tmpl w:val="F87E91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F20F9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7E1BC0"/>
    <w:multiLevelType w:val="hybridMultilevel"/>
    <w:tmpl w:val="A87410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B4378C"/>
    <w:multiLevelType w:val="hybridMultilevel"/>
    <w:tmpl w:val="7166D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1"/>
  </w:num>
  <w:num w:numId="5">
    <w:abstractNumId w:val="27"/>
  </w:num>
  <w:num w:numId="6">
    <w:abstractNumId w:val="17"/>
  </w:num>
  <w:num w:numId="7">
    <w:abstractNumId w:val="26"/>
  </w:num>
  <w:num w:numId="8">
    <w:abstractNumId w:val="14"/>
  </w:num>
  <w:num w:numId="9">
    <w:abstractNumId w:val="23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31"/>
  </w:num>
  <w:num w:numId="16">
    <w:abstractNumId w:val="19"/>
  </w:num>
  <w:num w:numId="17">
    <w:abstractNumId w:val="4"/>
  </w:num>
  <w:num w:numId="18">
    <w:abstractNumId w:val="0"/>
  </w:num>
  <w:num w:numId="19">
    <w:abstractNumId w:val="6"/>
  </w:num>
  <w:num w:numId="20">
    <w:abstractNumId w:val="30"/>
  </w:num>
  <w:num w:numId="21">
    <w:abstractNumId w:val="32"/>
  </w:num>
  <w:num w:numId="22">
    <w:abstractNumId w:val="5"/>
  </w:num>
  <w:num w:numId="23">
    <w:abstractNumId w:val="25"/>
  </w:num>
  <w:num w:numId="24">
    <w:abstractNumId w:val="13"/>
  </w:num>
  <w:num w:numId="25">
    <w:abstractNumId w:val="16"/>
  </w:num>
  <w:num w:numId="26">
    <w:abstractNumId w:val="9"/>
  </w:num>
  <w:num w:numId="27">
    <w:abstractNumId w:val="28"/>
  </w:num>
  <w:num w:numId="28">
    <w:abstractNumId w:val="11"/>
  </w:num>
  <w:num w:numId="29">
    <w:abstractNumId w:val="8"/>
  </w:num>
  <w:num w:numId="30">
    <w:abstractNumId w:val="22"/>
  </w:num>
  <w:num w:numId="31">
    <w:abstractNumId w:val="29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48"/>
    <w:rsid w:val="00004F04"/>
    <w:rsid w:val="0000766E"/>
    <w:rsid w:val="0001102F"/>
    <w:rsid w:val="00016B4C"/>
    <w:rsid w:val="00020D18"/>
    <w:rsid w:val="000219AF"/>
    <w:rsid w:val="00024612"/>
    <w:rsid w:val="00030E92"/>
    <w:rsid w:val="00030FC9"/>
    <w:rsid w:val="0003170B"/>
    <w:rsid w:val="00031B26"/>
    <w:rsid w:val="00046BF1"/>
    <w:rsid w:val="00050F11"/>
    <w:rsid w:val="0005248E"/>
    <w:rsid w:val="00056CB8"/>
    <w:rsid w:val="00064ABA"/>
    <w:rsid w:val="00065400"/>
    <w:rsid w:val="000662DD"/>
    <w:rsid w:val="00067D3F"/>
    <w:rsid w:val="00072E8C"/>
    <w:rsid w:val="00076EC5"/>
    <w:rsid w:val="00083F7F"/>
    <w:rsid w:val="00085132"/>
    <w:rsid w:val="00086281"/>
    <w:rsid w:val="000A356D"/>
    <w:rsid w:val="000A39A6"/>
    <w:rsid w:val="000A45A6"/>
    <w:rsid w:val="000A5898"/>
    <w:rsid w:val="000A75F4"/>
    <w:rsid w:val="000A7ABD"/>
    <w:rsid w:val="000B0F7D"/>
    <w:rsid w:val="000B6330"/>
    <w:rsid w:val="000B65ED"/>
    <w:rsid w:val="000C2568"/>
    <w:rsid w:val="000C38E8"/>
    <w:rsid w:val="000C7297"/>
    <w:rsid w:val="000D4942"/>
    <w:rsid w:val="00100441"/>
    <w:rsid w:val="00106209"/>
    <w:rsid w:val="00116A75"/>
    <w:rsid w:val="00120307"/>
    <w:rsid w:val="00122F51"/>
    <w:rsid w:val="00125E05"/>
    <w:rsid w:val="001273D6"/>
    <w:rsid w:val="00132DBF"/>
    <w:rsid w:val="00136ABC"/>
    <w:rsid w:val="00137A87"/>
    <w:rsid w:val="00137DEB"/>
    <w:rsid w:val="00140525"/>
    <w:rsid w:val="001433A0"/>
    <w:rsid w:val="001450EE"/>
    <w:rsid w:val="00147311"/>
    <w:rsid w:val="00151F7C"/>
    <w:rsid w:val="00162487"/>
    <w:rsid w:val="00167006"/>
    <w:rsid w:val="00174499"/>
    <w:rsid w:val="00183F65"/>
    <w:rsid w:val="00194F27"/>
    <w:rsid w:val="001A52BB"/>
    <w:rsid w:val="001A5698"/>
    <w:rsid w:val="001B0472"/>
    <w:rsid w:val="001B3F8C"/>
    <w:rsid w:val="001B42A8"/>
    <w:rsid w:val="001B675D"/>
    <w:rsid w:val="001C3276"/>
    <w:rsid w:val="001D2686"/>
    <w:rsid w:val="001D3FC1"/>
    <w:rsid w:val="001E13E4"/>
    <w:rsid w:val="001E315A"/>
    <w:rsid w:val="001F4AA0"/>
    <w:rsid w:val="001F608F"/>
    <w:rsid w:val="001F61C7"/>
    <w:rsid w:val="00202EE7"/>
    <w:rsid w:val="002063D2"/>
    <w:rsid w:val="0020769C"/>
    <w:rsid w:val="0020786F"/>
    <w:rsid w:val="002104FF"/>
    <w:rsid w:val="00217CEE"/>
    <w:rsid w:val="002222E7"/>
    <w:rsid w:val="00230CE2"/>
    <w:rsid w:val="00231A99"/>
    <w:rsid w:val="002324D7"/>
    <w:rsid w:val="00232A64"/>
    <w:rsid w:val="00233EB8"/>
    <w:rsid w:val="002568BA"/>
    <w:rsid w:val="00272237"/>
    <w:rsid w:val="00280A53"/>
    <w:rsid w:val="00283824"/>
    <w:rsid w:val="0028520C"/>
    <w:rsid w:val="00286216"/>
    <w:rsid w:val="00287686"/>
    <w:rsid w:val="00291408"/>
    <w:rsid w:val="002923DC"/>
    <w:rsid w:val="0029279B"/>
    <w:rsid w:val="00297976"/>
    <w:rsid w:val="002B203C"/>
    <w:rsid w:val="002B4E1D"/>
    <w:rsid w:val="002B702B"/>
    <w:rsid w:val="002C25A2"/>
    <w:rsid w:val="002C29D4"/>
    <w:rsid w:val="002C7DE8"/>
    <w:rsid w:val="002D6123"/>
    <w:rsid w:val="002E2ACE"/>
    <w:rsid w:val="002F07DA"/>
    <w:rsid w:val="002F1BFE"/>
    <w:rsid w:val="002F2D79"/>
    <w:rsid w:val="002F4553"/>
    <w:rsid w:val="002F4B0B"/>
    <w:rsid w:val="002F68BC"/>
    <w:rsid w:val="003044B8"/>
    <w:rsid w:val="00307597"/>
    <w:rsid w:val="00312F69"/>
    <w:rsid w:val="00313F0C"/>
    <w:rsid w:val="003147B6"/>
    <w:rsid w:val="00315F5D"/>
    <w:rsid w:val="0033545B"/>
    <w:rsid w:val="00335DBA"/>
    <w:rsid w:val="00345796"/>
    <w:rsid w:val="00345EA5"/>
    <w:rsid w:val="003558A1"/>
    <w:rsid w:val="00356DD6"/>
    <w:rsid w:val="00360EA9"/>
    <w:rsid w:val="00362CE9"/>
    <w:rsid w:val="00363155"/>
    <w:rsid w:val="003726EC"/>
    <w:rsid w:val="00375ED7"/>
    <w:rsid w:val="00380AC9"/>
    <w:rsid w:val="00380D47"/>
    <w:rsid w:val="00381BC6"/>
    <w:rsid w:val="003910D6"/>
    <w:rsid w:val="003A36A1"/>
    <w:rsid w:val="003B2ECA"/>
    <w:rsid w:val="003B6E72"/>
    <w:rsid w:val="003D3944"/>
    <w:rsid w:val="003D7AD5"/>
    <w:rsid w:val="003F0789"/>
    <w:rsid w:val="00401A00"/>
    <w:rsid w:val="00405011"/>
    <w:rsid w:val="00406EA9"/>
    <w:rsid w:val="00406EEC"/>
    <w:rsid w:val="004143FB"/>
    <w:rsid w:val="00421BF7"/>
    <w:rsid w:val="0042513B"/>
    <w:rsid w:val="004262B3"/>
    <w:rsid w:val="00431A76"/>
    <w:rsid w:val="004349F7"/>
    <w:rsid w:val="00434F8D"/>
    <w:rsid w:val="00443A38"/>
    <w:rsid w:val="00443E26"/>
    <w:rsid w:val="004526B7"/>
    <w:rsid w:val="004541F8"/>
    <w:rsid w:val="00454CB8"/>
    <w:rsid w:val="0046084E"/>
    <w:rsid w:val="00460A80"/>
    <w:rsid w:val="004637BB"/>
    <w:rsid w:val="00465990"/>
    <w:rsid w:val="004734F6"/>
    <w:rsid w:val="00474FD8"/>
    <w:rsid w:val="00483E55"/>
    <w:rsid w:val="00486B27"/>
    <w:rsid w:val="00494308"/>
    <w:rsid w:val="004966C3"/>
    <w:rsid w:val="004A6AAB"/>
    <w:rsid w:val="004C32D8"/>
    <w:rsid w:val="004C5939"/>
    <w:rsid w:val="004D3EF0"/>
    <w:rsid w:val="004F0D85"/>
    <w:rsid w:val="004F1241"/>
    <w:rsid w:val="004F1F92"/>
    <w:rsid w:val="004F5268"/>
    <w:rsid w:val="0050372B"/>
    <w:rsid w:val="00510F81"/>
    <w:rsid w:val="00515297"/>
    <w:rsid w:val="00517EE1"/>
    <w:rsid w:val="005207C5"/>
    <w:rsid w:val="0052185F"/>
    <w:rsid w:val="00523833"/>
    <w:rsid w:val="00535CCB"/>
    <w:rsid w:val="00535D0E"/>
    <w:rsid w:val="0054782B"/>
    <w:rsid w:val="00550BAD"/>
    <w:rsid w:val="00551687"/>
    <w:rsid w:val="00551F39"/>
    <w:rsid w:val="00554C5C"/>
    <w:rsid w:val="00555F3D"/>
    <w:rsid w:val="00567EF7"/>
    <w:rsid w:val="00571BBC"/>
    <w:rsid w:val="00573BEF"/>
    <w:rsid w:val="00580605"/>
    <w:rsid w:val="005810B6"/>
    <w:rsid w:val="005852BB"/>
    <w:rsid w:val="00585AC0"/>
    <w:rsid w:val="00585DA8"/>
    <w:rsid w:val="005919A3"/>
    <w:rsid w:val="00595C98"/>
    <w:rsid w:val="00596024"/>
    <w:rsid w:val="00596781"/>
    <w:rsid w:val="005A6A80"/>
    <w:rsid w:val="005B1EA1"/>
    <w:rsid w:val="005B37D0"/>
    <w:rsid w:val="005C1DC6"/>
    <w:rsid w:val="005C50BE"/>
    <w:rsid w:val="005D458E"/>
    <w:rsid w:val="005E4DEA"/>
    <w:rsid w:val="005E590F"/>
    <w:rsid w:val="005F3DB5"/>
    <w:rsid w:val="005F5CCE"/>
    <w:rsid w:val="00602920"/>
    <w:rsid w:val="00604D07"/>
    <w:rsid w:val="00605C1A"/>
    <w:rsid w:val="006106C1"/>
    <w:rsid w:val="00617DED"/>
    <w:rsid w:val="00621541"/>
    <w:rsid w:val="0062213F"/>
    <w:rsid w:val="0063189A"/>
    <w:rsid w:val="00631C52"/>
    <w:rsid w:val="0063709A"/>
    <w:rsid w:val="00650A9F"/>
    <w:rsid w:val="00651544"/>
    <w:rsid w:val="0065449D"/>
    <w:rsid w:val="00655BAC"/>
    <w:rsid w:val="00656F73"/>
    <w:rsid w:val="006706D5"/>
    <w:rsid w:val="006835E7"/>
    <w:rsid w:val="00683B50"/>
    <w:rsid w:val="00687EF1"/>
    <w:rsid w:val="00696DBA"/>
    <w:rsid w:val="006A4D0D"/>
    <w:rsid w:val="006B4346"/>
    <w:rsid w:val="006C6117"/>
    <w:rsid w:val="006D12A2"/>
    <w:rsid w:val="006D49A6"/>
    <w:rsid w:val="006D75CD"/>
    <w:rsid w:val="006E126E"/>
    <w:rsid w:val="006E3D4C"/>
    <w:rsid w:val="006F101B"/>
    <w:rsid w:val="006F60DF"/>
    <w:rsid w:val="0070129D"/>
    <w:rsid w:val="0071326D"/>
    <w:rsid w:val="00731523"/>
    <w:rsid w:val="00731935"/>
    <w:rsid w:val="00731956"/>
    <w:rsid w:val="00737534"/>
    <w:rsid w:val="007377D4"/>
    <w:rsid w:val="0074335C"/>
    <w:rsid w:val="0074487D"/>
    <w:rsid w:val="00745906"/>
    <w:rsid w:val="00757B30"/>
    <w:rsid w:val="007626B3"/>
    <w:rsid w:val="007709D6"/>
    <w:rsid w:val="007760E2"/>
    <w:rsid w:val="00786F4F"/>
    <w:rsid w:val="007971EC"/>
    <w:rsid w:val="007A2D84"/>
    <w:rsid w:val="007A4C38"/>
    <w:rsid w:val="007B55E6"/>
    <w:rsid w:val="007C73E7"/>
    <w:rsid w:val="007D17EF"/>
    <w:rsid w:val="007D2450"/>
    <w:rsid w:val="007E1404"/>
    <w:rsid w:val="007E6282"/>
    <w:rsid w:val="007F1203"/>
    <w:rsid w:val="008123EF"/>
    <w:rsid w:val="00833B74"/>
    <w:rsid w:val="008369F4"/>
    <w:rsid w:val="008402B3"/>
    <w:rsid w:val="00847F76"/>
    <w:rsid w:val="00862743"/>
    <w:rsid w:val="00864138"/>
    <w:rsid w:val="00875ACC"/>
    <w:rsid w:val="00884DC8"/>
    <w:rsid w:val="008B1FE1"/>
    <w:rsid w:val="008B7368"/>
    <w:rsid w:val="008B746F"/>
    <w:rsid w:val="008C1596"/>
    <w:rsid w:val="008C6594"/>
    <w:rsid w:val="008D6573"/>
    <w:rsid w:val="008E63B7"/>
    <w:rsid w:val="0090275D"/>
    <w:rsid w:val="0090351B"/>
    <w:rsid w:val="009048D9"/>
    <w:rsid w:val="00905EE1"/>
    <w:rsid w:val="00912319"/>
    <w:rsid w:val="009156F4"/>
    <w:rsid w:val="00923C6E"/>
    <w:rsid w:val="009278B9"/>
    <w:rsid w:val="009409E0"/>
    <w:rsid w:val="009418D7"/>
    <w:rsid w:val="00954CCF"/>
    <w:rsid w:val="0096011E"/>
    <w:rsid w:val="00962868"/>
    <w:rsid w:val="00963E10"/>
    <w:rsid w:val="009660D1"/>
    <w:rsid w:val="009732CF"/>
    <w:rsid w:val="0097621A"/>
    <w:rsid w:val="009854F9"/>
    <w:rsid w:val="0098707A"/>
    <w:rsid w:val="009A4BC0"/>
    <w:rsid w:val="009A5D79"/>
    <w:rsid w:val="009A6FFD"/>
    <w:rsid w:val="009B0EE6"/>
    <w:rsid w:val="009B1C4E"/>
    <w:rsid w:val="009C3723"/>
    <w:rsid w:val="009D2A3D"/>
    <w:rsid w:val="009D7309"/>
    <w:rsid w:val="009E0799"/>
    <w:rsid w:val="009E264F"/>
    <w:rsid w:val="009E2654"/>
    <w:rsid w:val="009E6E35"/>
    <w:rsid w:val="009F20EF"/>
    <w:rsid w:val="00A06C9F"/>
    <w:rsid w:val="00A12102"/>
    <w:rsid w:val="00A16B03"/>
    <w:rsid w:val="00A252DD"/>
    <w:rsid w:val="00A32978"/>
    <w:rsid w:val="00A3687E"/>
    <w:rsid w:val="00A41B73"/>
    <w:rsid w:val="00A55C18"/>
    <w:rsid w:val="00A55DFB"/>
    <w:rsid w:val="00A65ECC"/>
    <w:rsid w:val="00A738F9"/>
    <w:rsid w:val="00A74E58"/>
    <w:rsid w:val="00A81002"/>
    <w:rsid w:val="00A83971"/>
    <w:rsid w:val="00A87672"/>
    <w:rsid w:val="00A97250"/>
    <w:rsid w:val="00AA5AAF"/>
    <w:rsid w:val="00AB0703"/>
    <w:rsid w:val="00AB5723"/>
    <w:rsid w:val="00AC1E5A"/>
    <w:rsid w:val="00AD4BCE"/>
    <w:rsid w:val="00AD5C55"/>
    <w:rsid w:val="00AE34D2"/>
    <w:rsid w:val="00AE4459"/>
    <w:rsid w:val="00AF5110"/>
    <w:rsid w:val="00B00C79"/>
    <w:rsid w:val="00B12321"/>
    <w:rsid w:val="00B131DC"/>
    <w:rsid w:val="00B16877"/>
    <w:rsid w:val="00B17E43"/>
    <w:rsid w:val="00B24568"/>
    <w:rsid w:val="00B264A3"/>
    <w:rsid w:val="00B32F9C"/>
    <w:rsid w:val="00B35225"/>
    <w:rsid w:val="00B36792"/>
    <w:rsid w:val="00B40067"/>
    <w:rsid w:val="00B40465"/>
    <w:rsid w:val="00B4168D"/>
    <w:rsid w:val="00B52C35"/>
    <w:rsid w:val="00B56D9D"/>
    <w:rsid w:val="00B64B81"/>
    <w:rsid w:val="00B80346"/>
    <w:rsid w:val="00B80BA6"/>
    <w:rsid w:val="00BA79A5"/>
    <w:rsid w:val="00BB3343"/>
    <w:rsid w:val="00BC44D5"/>
    <w:rsid w:val="00BD078F"/>
    <w:rsid w:val="00BD144E"/>
    <w:rsid w:val="00BD462B"/>
    <w:rsid w:val="00BE1949"/>
    <w:rsid w:val="00BE194B"/>
    <w:rsid w:val="00BE3B06"/>
    <w:rsid w:val="00BE575A"/>
    <w:rsid w:val="00C121EA"/>
    <w:rsid w:val="00C211E9"/>
    <w:rsid w:val="00C25EA0"/>
    <w:rsid w:val="00C301CF"/>
    <w:rsid w:val="00C3285A"/>
    <w:rsid w:val="00C46590"/>
    <w:rsid w:val="00C472D6"/>
    <w:rsid w:val="00C70E15"/>
    <w:rsid w:val="00C72E05"/>
    <w:rsid w:val="00C764F9"/>
    <w:rsid w:val="00C80D13"/>
    <w:rsid w:val="00C811F3"/>
    <w:rsid w:val="00C82919"/>
    <w:rsid w:val="00C82BA8"/>
    <w:rsid w:val="00C9323C"/>
    <w:rsid w:val="00C973BB"/>
    <w:rsid w:val="00CB093F"/>
    <w:rsid w:val="00CB4B38"/>
    <w:rsid w:val="00CC0792"/>
    <w:rsid w:val="00CC2BE1"/>
    <w:rsid w:val="00CC342B"/>
    <w:rsid w:val="00CD0BC7"/>
    <w:rsid w:val="00CD12EF"/>
    <w:rsid w:val="00CE4A9E"/>
    <w:rsid w:val="00CF32A9"/>
    <w:rsid w:val="00CF3643"/>
    <w:rsid w:val="00D0387D"/>
    <w:rsid w:val="00D04EAE"/>
    <w:rsid w:val="00D070DD"/>
    <w:rsid w:val="00D25253"/>
    <w:rsid w:val="00D268E6"/>
    <w:rsid w:val="00D27E4B"/>
    <w:rsid w:val="00D31AE9"/>
    <w:rsid w:val="00D323DE"/>
    <w:rsid w:val="00D36168"/>
    <w:rsid w:val="00D37DB9"/>
    <w:rsid w:val="00D50FC8"/>
    <w:rsid w:val="00D60336"/>
    <w:rsid w:val="00D60F6A"/>
    <w:rsid w:val="00D6547C"/>
    <w:rsid w:val="00D66EFD"/>
    <w:rsid w:val="00D679A4"/>
    <w:rsid w:val="00D72185"/>
    <w:rsid w:val="00D77CA0"/>
    <w:rsid w:val="00D77E2A"/>
    <w:rsid w:val="00D8494F"/>
    <w:rsid w:val="00D90B9D"/>
    <w:rsid w:val="00D931C2"/>
    <w:rsid w:val="00D96F6E"/>
    <w:rsid w:val="00DB1748"/>
    <w:rsid w:val="00DB2EA7"/>
    <w:rsid w:val="00DB7086"/>
    <w:rsid w:val="00DB7702"/>
    <w:rsid w:val="00DE1C69"/>
    <w:rsid w:val="00DF6591"/>
    <w:rsid w:val="00E0123A"/>
    <w:rsid w:val="00E04A92"/>
    <w:rsid w:val="00E16645"/>
    <w:rsid w:val="00E26788"/>
    <w:rsid w:val="00E27844"/>
    <w:rsid w:val="00E27AA0"/>
    <w:rsid w:val="00E518DE"/>
    <w:rsid w:val="00E52015"/>
    <w:rsid w:val="00E624C6"/>
    <w:rsid w:val="00E6257B"/>
    <w:rsid w:val="00E7366C"/>
    <w:rsid w:val="00E75717"/>
    <w:rsid w:val="00E808F3"/>
    <w:rsid w:val="00E81133"/>
    <w:rsid w:val="00EB0F94"/>
    <w:rsid w:val="00EB1EC4"/>
    <w:rsid w:val="00EB435A"/>
    <w:rsid w:val="00EB68F5"/>
    <w:rsid w:val="00EC54FD"/>
    <w:rsid w:val="00EC590F"/>
    <w:rsid w:val="00EE52F2"/>
    <w:rsid w:val="00EF3A97"/>
    <w:rsid w:val="00F033E5"/>
    <w:rsid w:val="00F06A57"/>
    <w:rsid w:val="00F06EE1"/>
    <w:rsid w:val="00F120EC"/>
    <w:rsid w:val="00F14831"/>
    <w:rsid w:val="00F25B65"/>
    <w:rsid w:val="00F26704"/>
    <w:rsid w:val="00F27E6C"/>
    <w:rsid w:val="00F34B4F"/>
    <w:rsid w:val="00F34C0A"/>
    <w:rsid w:val="00F36601"/>
    <w:rsid w:val="00F36B54"/>
    <w:rsid w:val="00F437BB"/>
    <w:rsid w:val="00F45943"/>
    <w:rsid w:val="00F57F94"/>
    <w:rsid w:val="00F603FA"/>
    <w:rsid w:val="00F667BA"/>
    <w:rsid w:val="00F71FA3"/>
    <w:rsid w:val="00F73119"/>
    <w:rsid w:val="00F873A7"/>
    <w:rsid w:val="00F9354C"/>
    <w:rsid w:val="00F9778D"/>
    <w:rsid w:val="00FA34F7"/>
    <w:rsid w:val="00FA3E88"/>
    <w:rsid w:val="00FA4200"/>
    <w:rsid w:val="00FB2C44"/>
    <w:rsid w:val="00FC1AB4"/>
    <w:rsid w:val="00FC23E3"/>
    <w:rsid w:val="00FC3904"/>
    <w:rsid w:val="00FD118B"/>
    <w:rsid w:val="00FE1001"/>
    <w:rsid w:val="00FE4277"/>
    <w:rsid w:val="00FE66B3"/>
    <w:rsid w:val="00FF1203"/>
    <w:rsid w:val="00FF2545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CAA83"/>
  <w15:docId w15:val="{16BB7E26-4D14-42C6-B439-D6380DC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7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748"/>
  </w:style>
  <w:style w:type="paragraph" w:styleId="Footer">
    <w:name w:val="footer"/>
    <w:basedOn w:val="Normal"/>
    <w:link w:val="Foot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748"/>
  </w:style>
  <w:style w:type="table" w:styleId="TableGrid">
    <w:name w:val="Table Grid"/>
    <w:basedOn w:val="TableNormal"/>
    <w:uiPriority w:val="39"/>
    <w:rsid w:val="00DB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342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0387D"/>
    <w:pPr>
      <w:ind w:left="720"/>
      <w:contextualSpacing/>
    </w:pPr>
  </w:style>
  <w:style w:type="character" w:styleId="Hyperlink">
    <w:name w:val="Hyperlink"/>
    <w:uiPriority w:val="99"/>
    <w:rsid w:val="00D3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85BC3-1720-4D90-BF0E-DAE78981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046E8-9B22-411B-BD64-1D43DF7C576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cdb9d7b-3bdb-4b1c-be50-7737cb6ee7a2"/>
    <ds:schemaRef ds:uri="49041abd-9f6c-4283-b183-387e659357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7DD2B4-2D42-45A3-90B5-C0CF5E7DF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Tara McClure</cp:lastModifiedBy>
  <cp:revision>17</cp:revision>
  <cp:lastPrinted>2019-10-30T20:05:00Z</cp:lastPrinted>
  <dcterms:created xsi:type="dcterms:W3CDTF">2019-11-19T21:14:00Z</dcterms:created>
  <dcterms:modified xsi:type="dcterms:W3CDTF">2019-12-19T16:25:00Z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  <property fmtid="{D5CDD505-2E9C-101B-9397-08002B2CF9AE}" pid="3" name="AuthorIds_UIVersion_1536">
    <vt:lpwstr>17</vt:lpwstr>
  </property>
</Properties>
</file>