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49FF" w14:textId="525C1BAB" w:rsidR="000D76C3" w:rsidRPr="00444E99" w:rsidRDefault="000D76C3" w:rsidP="00F63272">
      <w:pPr>
        <w:pStyle w:val="SOPHeading"/>
        <w:keepLines/>
        <w:spacing w:before="0"/>
        <w:rPr>
          <w:rFonts w:ascii="Calibri" w:hAnsi="Calibri" w:cs="Arial"/>
          <w:szCs w:val="24"/>
        </w:rPr>
      </w:pPr>
      <w:r w:rsidRPr="00444E99">
        <w:rPr>
          <w:rFonts w:ascii="Calibri" w:hAnsi="Calibri" w:cs="Arial"/>
          <w:szCs w:val="24"/>
        </w:rPr>
        <w:t>Purpose</w:t>
      </w:r>
    </w:p>
    <w:p w14:paraId="5E7FA5BC" w14:textId="7DE99D8A" w:rsidR="000D76C3" w:rsidRPr="00444E99" w:rsidRDefault="000D76C3" w:rsidP="00F63272">
      <w:pPr>
        <w:pStyle w:val="SOPHeading"/>
        <w:keepLines/>
        <w:spacing w:before="0"/>
        <w:rPr>
          <w:rFonts w:ascii="Calibri" w:hAnsi="Calibri" w:cs="Arial"/>
          <w:b w:val="0"/>
          <w:szCs w:val="24"/>
        </w:rPr>
      </w:pPr>
      <w:r w:rsidRPr="00444E99">
        <w:rPr>
          <w:rFonts w:ascii="Calibri" w:hAnsi="Calibri" w:cs="Arial"/>
          <w:b w:val="0"/>
          <w:szCs w:val="24"/>
        </w:rPr>
        <w:t xml:space="preserve">To define </w:t>
      </w:r>
      <w:r w:rsidR="00584A27">
        <w:rPr>
          <w:rFonts w:ascii="Calibri" w:hAnsi="Calibri" w:cs="Arial"/>
          <w:b w:val="0"/>
          <w:szCs w:val="24"/>
        </w:rPr>
        <w:t xml:space="preserve">data management </w:t>
      </w:r>
      <w:r w:rsidR="00706C33">
        <w:rPr>
          <w:rFonts w:ascii="Calibri" w:hAnsi="Calibri" w:cs="Arial"/>
          <w:b w:val="0"/>
          <w:szCs w:val="24"/>
        </w:rPr>
        <w:t xml:space="preserve">and source documentation </w:t>
      </w:r>
      <w:r w:rsidR="00D82ADE">
        <w:rPr>
          <w:rFonts w:ascii="Calibri" w:hAnsi="Calibri" w:cs="Arial"/>
          <w:b w:val="0"/>
          <w:szCs w:val="24"/>
        </w:rPr>
        <w:t>procedures</w:t>
      </w:r>
      <w:r w:rsidR="00B26A67">
        <w:rPr>
          <w:rFonts w:ascii="Calibri" w:hAnsi="Calibri" w:cs="Arial"/>
          <w:b w:val="0"/>
          <w:szCs w:val="24"/>
        </w:rPr>
        <w:t xml:space="preserve"> </w:t>
      </w:r>
      <w:r w:rsidRPr="00444E99">
        <w:rPr>
          <w:rFonts w:ascii="Calibri" w:hAnsi="Calibri" w:cs="Arial"/>
          <w:b w:val="0"/>
          <w:szCs w:val="24"/>
        </w:rPr>
        <w:t xml:space="preserve">for </w:t>
      </w:r>
      <w:r w:rsidR="00CF280B" w:rsidRPr="00444E99">
        <w:rPr>
          <w:rFonts w:ascii="Calibri" w:hAnsi="Calibri" w:cs="Arial"/>
          <w:b w:val="0"/>
          <w:szCs w:val="24"/>
        </w:rPr>
        <w:t>MTN-0</w:t>
      </w:r>
      <w:r w:rsidR="00444E99" w:rsidRPr="00444E99">
        <w:rPr>
          <w:rFonts w:ascii="Calibri" w:hAnsi="Calibri" w:cs="Arial"/>
          <w:b w:val="0"/>
          <w:szCs w:val="24"/>
        </w:rPr>
        <w:t>4</w:t>
      </w:r>
      <w:r w:rsidR="00B26A67">
        <w:rPr>
          <w:rFonts w:ascii="Calibri" w:hAnsi="Calibri" w:cs="Arial"/>
          <w:b w:val="0"/>
          <w:szCs w:val="24"/>
        </w:rPr>
        <w:t>5</w:t>
      </w:r>
      <w:r w:rsidR="00045007" w:rsidRPr="00444E99">
        <w:rPr>
          <w:rFonts w:ascii="Calibri" w:hAnsi="Calibri" w:cs="Arial"/>
          <w:b w:val="0"/>
          <w:szCs w:val="24"/>
        </w:rPr>
        <w:t>.</w:t>
      </w:r>
      <w:r w:rsidR="00573CE3" w:rsidRPr="00444E99">
        <w:rPr>
          <w:rFonts w:ascii="Calibri" w:hAnsi="Calibri" w:cs="Arial"/>
          <w:b w:val="0"/>
          <w:szCs w:val="24"/>
        </w:rPr>
        <w:t xml:space="preserve"> </w:t>
      </w:r>
      <w:r w:rsidR="000F6928" w:rsidRPr="00444E99">
        <w:rPr>
          <w:rFonts w:ascii="Calibri" w:hAnsi="Calibri" w:cs="Arial"/>
          <w:b w:val="0"/>
          <w:szCs w:val="24"/>
        </w:rPr>
        <w:t xml:space="preserve"> </w:t>
      </w:r>
      <w:r w:rsidR="00044190">
        <w:rPr>
          <w:rFonts w:ascii="Calibri" w:hAnsi="Calibri" w:cs="Arial"/>
          <w:b w:val="0"/>
          <w:szCs w:val="24"/>
        </w:rPr>
        <w:t xml:space="preserve">This SOP provides additional, site-specific details for how procedures outlined in the SSP will be operationalized. </w:t>
      </w:r>
    </w:p>
    <w:p w14:paraId="6205FEED" w14:textId="77777777" w:rsidR="000D76C3" w:rsidRPr="00444E99" w:rsidRDefault="000D76C3" w:rsidP="00F63272">
      <w:pPr>
        <w:pStyle w:val="SOPHeading"/>
        <w:keepLines/>
        <w:spacing w:before="0"/>
        <w:rPr>
          <w:rFonts w:ascii="Calibri" w:hAnsi="Calibri" w:cs="Arial"/>
          <w:szCs w:val="24"/>
        </w:rPr>
      </w:pPr>
      <w:r w:rsidRPr="00444E99">
        <w:rPr>
          <w:rFonts w:ascii="Calibri" w:hAnsi="Calibri" w:cs="Arial"/>
          <w:szCs w:val="24"/>
        </w:rPr>
        <w:t>Scope</w:t>
      </w:r>
    </w:p>
    <w:p w14:paraId="1B11BDF0" w14:textId="362B8DAB" w:rsidR="000D76C3" w:rsidRDefault="000D76C3" w:rsidP="00F63272">
      <w:pPr>
        <w:pStyle w:val="SOPText"/>
        <w:keepLines/>
        <w:spacing w:before="0"/>
        <w:rPr>
          <w:rFonts w:ascii="Calibri" w:hAnsi="Calibri" w:cs="Arial"/>
          <w:szCs w:val="24"/>
          <w:shd w:val="clear" w:color="auto" w:fill="FFFFFF"/>
        </w:rPr>
      </w:pPr>
      <w:r w:rsidRPr="00444E99">
        <w:rPr>
          <w:rFonts w:ascii="Calibri" w:hAnsi="Calibri" w:cs="Arial"/>
          <w:szCs w:val="24"/>
          <w:shd w:val="clear" w:color="auto" w:fill="FFFFFF"/>
        </w:rPr>
        <w:t xml:space="preserve">This procedure applies to all </w:t>
      </w:r>
      <w:r w:rsidR="005240E5">
        <w:rPr>
          <w:rFonts w:ascii="Calibri" w:hAnsi="Calibri" w:cs="Arial"/>
          <w:szCs w:val="24"/>
          <w:shd w:val="clear" w:color="auto" w:fill="FFFFFF"/>
        </w:rPr>
        <w:t xml:space="preserve">site </w:t>
      </w:r>
      <w:r w:rsidRPr="00444E99">
        <w:rPr>
          <w:rFonts w:ascii="Calibri" w:hAnsi="Calibri" w:cs="Arial"/>
          <w:szCs w:val="24"/>
          <w:shd w:val="clear" w:color="auto" w:fill="FFFFFF"/>
        </w:rPr>
        <w:t xml:space="preserve">staff involved in </w:t>
      </w:r>
      <w:r w:rsidR="00584A27">
        <w:rPr>
          <w:rFonts w:ascii="Calibri" w:hAnsi="Calibri" w:cs="Arial"/>
          <w:szCs w:val="24"/>
          <w:shd w:val="clear" w:color="auto" w:fill="FFFFFF"/>
        </w:rPr>
        <w:t xml:space="preserve">data collection and/or data management </w:t>
      </w:r>
      <w:r w:rsidRPr="00444E99">
        <w:rPr>
          <w:rFonts w:ascii="Calibri" w:hAnsi="Calibri" w:cs="Arial"/>
          <w:szCs w:val="24"/>
          <w:shd w:val="clear" w:color="auto" w:fill="FFFFFF"/>
        </w:rPr>
        <w:t xml:space="preserve">for </w:t>
      </w:r>
      <w:r w:rsidR="00BC4481" w:rsidRPr="00444E99">
        <w:rPr>
          <w:rFonts w:ascii="Calibri" w:hAnsi="Calibri" w:cs="Arial"/>
          <w:szCs w:val="24"/>
          <w:shd w:val="clear" w:color="auto" w:fill="FFFFFF"/>
        </w:rPr>
        <w:t>MTN-0</w:t>
      </w:r>
      <w:r w:rsidR="00B26A67">
        <w:rPr>
          <w:rFonts w:ascii="Calibri" w:hAnsi="Calibri" w:cs="Arial"/>
          <w:szCs w:val="24"/>
          <w:shd w:val="clear" w:color="auto" w:fill="FFFFFF"/>
        </w:rPr>
        <w:t>45 (per Responsibilities section below).</w:t>
      </w:r>
      <w:r w:rsidR="00044190">
        <w:rPr>
          <w:rFonts w:ascii="Calibri" w:hAnsi="Calibri" w:cs="Arial"/>
          <w:szCs w:val="24"/>
          <w:shd w:val="clear" w:color="auto" w:fill="FFFFFF"/>
        </w:rPr>
        <w:t xml:space="preserve"> Many procedures are already outlined in the SSP. MTN-045 study staff are responsible for following all procedures as outlined in the SSP, and procedures in this document are in addition to those in the SSP (not contradicting, repeating, or overlapping). </w:t>
      </w:r>
    </w:p>
    <w:p w14:paraId="0FE2775E" w14:textId="786F892A" w:rsidR="00B26A67" w:rsidRPr="00584A27" w:rsidRDefault="00584A27" w:rsidP="00616940">
      <w:pPr>
        <w:pStyle w:val="SOPText"/>
        <w:keepLines/>
        <w:rPr>
          <w:rFonts w:ascii="Calibri" w:hAnsi="Calibri" w:cs="Arial"/>
          <w:b/>
          <w:bCs/>
          <w:szCs w:val="24"/>
          <w:shd w:val="clear" w:color="auto" w:fill="FFFFFF"/>
        </w:rPr>
      </w:pPr>
      <w:r>
        <w:rPr>
          <w:rFonts w:ascii="Calibri" w:hAnsi="Calibri" w:cs="Arial"/>
          <w:b/>
          <w:bCs/>
          <w:szCs w:val="24"/>
          <w:shd w:val="clear" w:color="auto" w:fill="FFFFFF"/>
        </w:rPr>
        <w:t>Responsibilit</w:t>
      </w:r>
      <w:r w:rsidR="004A7828">
        <w:rPr>
          <w:rFonts w:ascii="Calibri" w:hAnsi="Calibri" w:cs="Arial"/>
          <w:b/>
          <w:bCs/>
          <w:szCs w:val="24"/>
          <w:shd w:val="clear" w:color="auto" w:fill="FFFFFF"/>
        </w:rPr>
        <w:t>i</w:t>
      </w:r>
      <w:r>
        <w:rPr>
          <w:rFonts w:ascii="Calibri" w:hAnsi="Calibri" w:cs="Arial"/>
          <w:b/>
          <w:bCs/>
          <w:szCs w:val="24"/>
          <w:shd w:val="clear" w:color="auto" w:fill="FFFFFF"/>
        </w:rPr>
        <w:t>es</w:t>
      </w:r>
    </w:p>
    <w:p w14:paraId="56EDE255" w14:textId="3138C8B5" w:rsidR="00B26A67" w:rsidRPr="00B26A67" w:rsidRDefault="00DB2D2A" w:rsidP="00F63272">
      <w:pPr>
        <w:pStyle w:val="SOPText"/>
        <w:numPr>
          <w:ilvl w:val="0"/>
          <w:numId w:val="1"/>
        </w:numPr>
        <w:spacing w:before="0"/>
        <w:rPr>
          <w:rFonts w:ascii="Calibri" w:hAnsi="Calibri" w:cs="Arial"/>
          <w:szCs w:val="24"/>
          <w:shd w:val="clear" w:color="auto" w:fill="FFFFFF"/>
        </w:rPr>
      </w:pPr>
      <w:r w:rsidRPr="00DB2D2A">
        <w:rPr>
          <w:rFonts w:ascii="Calibri" w:hAnsi="Calibri" w:cs="Arial"/>
          <w:i/>
          <w:szCs w:val="24"/>
          <w:u w:val="single"/>
          <w:shd w:val="clear" w:color="auto" w:fill="FFFFFF"/>
        </w:rPr>
        <w:t>[</w:t>
      </w:r>
      <w:r w:rsidR="00B26A67" w:rsidRPr="00B26A67">
        <w:rPr>
          <w:rFonts w:ascii="Calibri" w:hAnsi="Calibri" w:cs="Arial"/>
          <w:i/>
          <w:szCs w:val="24"/>
          <w:u w:val="single"/>
          <w:shd w:val="clear" w:color="auto" w:fill="FFFFFF"/>
        </w:rPr>
        <w:t>MTN-0</w:t>
      </w:r>
      <w:r w:rsidRPr="00DB2D2A">
        <w:rPr>
          <w:rFonts w:ascii="Calibri" w:hAnsi="Calibri" w:cs="Arial"/>
          <w:i/>
          <w:szCs w:val="24"/>
          <w:u w:val="single"/>
          <w:shd w:val="clear" w:color="auto" w:fill="FFFFFF"/>
        </w:rPr>
        <w:t>4</w:t>
      </w:r>
      <w:r w:rsidR="00B26A67" w:rsidRPr="00B26A67">
        <w:rPr>
          <w:rFonts w:ascii="Calibri" w:hAnsi="Calibri" w:cs="Arial"/>
          <w:i/>
          <w:szCs w:val="24"/>
          <w:u w:val="single"/>
          <w:shd w:val="clear" w:color="auto" w:fill="FFFFFF"/>
        </w:rPr>
        <w:t>5</w:t>
      </w:r>
      <w:r w:rsidRPr="00DB2D2A">
        <w:rPr>
          <w:rFonts w:ascii="Calibri" w:hAnsi="Calibri" w:cs="Arial"/>
          <w:i/>
          <w:szCs w:val="24"/>
          <w:u w:val="single"/>
          <w:shd w:val="clear" w:color="auto" w:fill="FFFFFF"/>
        </w:rPr>
        <w:t xml:space="preserve"> </w:t>
      </w:r>
      <w:r w:rsidR="00B26A67" w:rsidRPr="00B26A67">
        <w:rPr>
          <w:rFonts w:ascii="Calibri" w:hAnsi="Calibri" w:cs="Arial"/>
          <w:i/>
          <w:szCs w:val="24"/>
          <w:u w:val="single"/>
          <w:shd w:val="clear" w:color="auto" w:fill="FFFFFF"/>
        </w:rPr>
        <w:t xml:space="preserve">staff members delegated by the Investigator of Record to </w:t>
      </w:r>
      <w:r w:rsidR="00584A27">
        <w:rPr>
          <w:rFonts w:ascii="Calibri" w:hAnsi="Calibri" w:cs="Arial"/>
          <w:i/>
          <w:szCs w:val="24"/>
          <w:u w:val="single"/>
          <w:shd w:val="clear" w:color="auto" w:fill="FFFFFF"/>
        </w:rPr>
        <w:t>collect, record, review, and/or transmit</w:t>
      </w:r>
      <w:r w:rsidR="00B26A67" w:rsidRPr="00B26A67">
        <w:rPr>
          <w:rFonts w:ascii="Calibri" w:hAnsi="Calibri" w:cs="Arial"/>
          <w:i/>
          <w:szCs w:val="24"/>
          <w:u w:val="single"/>
          <w:shd w:val="clear" w:color="auto" w:fill="FFFFFF"/>
        </w:rPr>
        <w:t xml:space="preserve"> MTN-0</w:t>
      </w:r>
      <w:r w:rsidRPr="00DB2D2A">
        <w:rPr>
          <w:rFonts w:ascii="Calibri" w:hAnsi="Calibri" w:cs="Arial"/>
          <w:i/>
          <w:szCs w:val="24"/>
          <w:u w:val="single"/>
          <w:shd w:val="clear" w:color="auto" w:fill="FFFFFF"/>
        </w:rPr>
        <w:t>4</w:t>
      </w:r>
      <w:r w:rsidR="00B26A67" w:rsidRPr="00B26A67">
        <w:rPr>
          <w:rFonts w:ascii="Calibri" w:hAnsi="Calibri" w:cs="Arial"/>
          <w:i/>
          <w:szCs w:val="24"/>
          <w:u w:val="single"/>
          <w:shd w:val="clear" w:color="auto" w:fill="FFFFFF"/>
        </w:rPr>
        <w:t>5</w:t>
      </w:r>
      <w:r w:rsidR="00584A27">
        <w:rPr>
          <w:rFonts w:ascii="Calibri" w:hAnsi="Calibri" w:cs="Arial"/>
          <w:i/>
          <w:szCs w:val="24"/>
          <w:u w:val="single"/>
          <w:shd w:val="clear" w:color="auto" w:fill="FFFFFF"/>
        </w:rPr>
        <w:t xml:space="preserve"> study data</w:t>
      </w:r>
      <w:r w:rsidRPr="00DB2D2A">
        <w:rPr>
          <w:rFonts w:ascii="Calibri" w:hAnsi="Calibri" w:cs="Arial"/>
          <w:i/>
          <w:szCs w:val="24"/>
          <w:shd w:val="clear" w:color="auto" w:fill="FFFFFF"/>
        </w:rPr>
        <w:t>]</w:t>
      </w:r>
      <w:r w:rsidR="00B26A67" w:rsidRPr="00B26A67">
        <w:rPr>
          <w:rFonts w:ascii="Calibri" w:hAnsi="Calibri" w:cs="Arial"/>
          <w:szCs w:val="24"/>
          <w:shd w:val="clear" w:color="auto" w:fill="FFFFFF"/>
        </w:rPr>
        <w:t xml:space="preserve"> are responsible for understanding and following this SOP.  </w:t>
      </w:r>
    </w:p>
    <w:p w14:paraId="263CEAD2" w14:textId="69B3D013" w:rsidR="0010321D" w:rsidRDefault="00DB2D2A" w:rsidP="0010321D">
      <w:pPr>
        <w:pStyle w:val="SOPText"/>
        <w:numPr>
          <w:ilvl w:val="0"/>
          <w:numId w:val="1"/>
        </w:numPr>
        <w:rPr>
          <w:rFonts w:ascii="Calibri" w:hAnsi="Calibri" w:cs="Arial"/>
          <w:szCs w:val="24"/>
          <w:shd w:val="clear" w:color="auto" w:fill="FFFFFF"/>
        </w:rPr>
      </w:pPr>
      <w:r w:rsidRPr="00113EDE">
        <w:rPr>
          <w:rFonts w:ascii="Calibri" w:hAnsi="Calibri" w:cs="Arial"/>
          <w:i/>
          <w:iCs/>
          <w:szCs w:val="24"/>
          <w:u w:val="single"/>
          <w:shd w:val="clear" w:color="auto" w:fill="FFFFFF"/>
        </w:rPr>
        <w:t>[</w:t>
      </w:r>
      <w:r w:rsidR="00113EDE">
        <w:rPr>
          <w:rFonts w:ascii="Calibri" w:hAnsi="Calibri" w:cs="Arial"/>
          <w:i/>
          <w:iCs/>
          <w:szCs w:val="24"/>
          <w:u w:val="single"/>
          <w:shd w:val="clear" w:color="auto" w:fill="FFFFFF"/>
        </w:rPr>
        <w:t>Insert job title of the staff member responsible for training on Data Management</w:t>
      </w:r>
      <w:r w:rsidR="00B26A67" w:rsidRPr="00B26A67">
        <w:rPr>
          <w:rFonts w:ascii="Calibri" w:hAnsi="Calibri" w:cs="Arial"/>
          <w:i/>
          <w:szCs w:val="24"/>
          <w:u w:val="single"/>
          <w:shd w:val="clear" w:color="auto" w:fill="FFFFFF"/>
        </w:rPr>
        <w:t>]</w:t>
      </w:r>
      <w:r w:rsidR="00B26A67" w:rsidRPr="00B26A67">
        <w:rPr>
          <w:rFonts w:ascii="Calibri" w:hAnsi="Calibri" w:cs="Arial"/>
          <w:szCs w:val="24"/>
          <w:shd w:val="clear" w:color="auto" w:fill="FFFFFF"/>
        </w:rPr>
        <w:t xml:space="preserve"> is responsible for training study staff to </w:t>
      </w:r>
      <w:r w:rsidR="00113EDE" w:rsidRPr="00113EDE">
        <w:rPr>
          <w:rFonts w:ascii="Calibri" w:hAnsi="Calibri" w:cs="Arial"/>
          <w:bCs/>
          <w:szCs w:val="24"/>
          <w:shd w:val="clear" w:color="auto" w:fill="FFFFFF"/>
        </w:rPr>
        <w:t>collect and manage study data in accordance with this SOP, and for day-to-day oversight of staff involved in data collection, quality control activities, and data management</w:t>
      </w:r>
      <w:r w:rsidR="00113EDE">
        <w:rPr>
          <w:rFonts w:ascii="Calibri" w:hAnsi="Calibri" w:cs="Arial"/>
          <w:bCs/>
          <w:szCs w:val="24"/>
          <w:shd w:val="clear" w:color="auto" w:fill="FFFFFF"/>
        </w:rPr>
        <w:t>.</w:t>
      </w:r>
    </w:p>
    <w:p w14:paraId="6D62BA6E" w14:textId="6E878B55" w:rsidR="00B26A67" w:rsidRDefault="00B26A67" w:rsidP="00B26A67">
      <w:pPr>
        <w:pStyle w:val="SOPText"/>
        <w:numPr>
          <w:ilvl w:val="0"/>
          <w:numId w:val="1"/>
        </w:numPr>
        <w:rPr>
          <w:rFonts w:ascii="Calibri" w:hAnsi="Calibri" w:cs="Arial"/>
          <w:szCs w:val="24"/>
          <w:shd w:val="clear" w:color="auto" w:fill="FFFFFF"/>
        </w:rPr>
      </w:pPr>
      <w:r w:rsidRPr="00B26A67">
        <w:rPr>
          <w:rFonts w:ascii="Calibri" w:hAnsi="Calibri" w:cs="Arial"/>
          <w:szCs w:val="24"/>
          <w:u w:val="single"/>
          <w:shd w:val="clear" w:color="auto" w:fill="FFFFFF"/>
        </w:rPr>
        <w:t>MTN-0</w:t>
      </w:r>
      <w:r w:rsidR="00DB2D2A">
        <w:rPr>
          <w:rFonts w:ascii="Calibri" w:hAnsi="Calibri" w:cs="Arial"/>
          <w:szCs w:val="24"/>
          <w:u w:val="single"/>
          <w:shd w:val="clear" w:color="auto" w:fill="FFFFFF"/>
        </w:rPr>
        <w:t>4</w:t>
      </w:r>
      <w:r w:rsidRPr="00B26A67">
        <w:rPr>
          <w:rFonts w:ascii="Calibri" w:hAnsi="Calibri" w:cs="Arial"/>
          <w:szCs w:val="24"/>
          <w:u w:val="single"/>
          <w:shd w:val="clear" w:color="auto" w:fill="FFFFFF"/>
        </w:rPr>
        <w:t>5 Investigator of Record</w:t>
      </w:r>
      <w:r w:rsidRPr="00B26A67">
        <w:rPr>
          <w:rFonts w:ascii="Calibri" w:hAnsi="Calibri" w:cs="Arial"/>
          <w:szCs w:val="24"/>
          <w:shd w:val="clear" w:color="auto" w:fill="FFFFFF"/>
        </w:rPr>
        <w:t xml:space="preserve"> has ultimate responsibility for ensuring that all applicable MTN-0</w:t>
      </w:r>
      <w:r w:rsidR="00852D14">
        <w:rPr>
          <w:rFonts w:ascii="Calibri" w:hAnsi="Calibri" w:cs="Arial"/>
          <w:szCs w:val="24"/>
          <w:shd w:val="clear" w:color="auto" w:fill="FFFFFF"/>
        </w:rPr>
        <w:t>4</w:t>
      </w:r>
      <w:r w:rsidRPr="00B26A67">
        <w:rPr>
          <w:rFonts w:ascii="Calibri" w:hAnsi="Calibri" w:cs="Arial"/>
          <w:szCs w:val="24"/>
          <w:shd w:val="clear" w:color="auto" w:fill="FFFFFF"/>
        </w:rPr>
        <w:t>5 staff members follow this SOP</w:t>
      </w:r>
      <w:r w:rsidR="00113EDE">
        <w:rPr>
          <w:rFonts w:ascii="Calibri" w:hAnsi="Calibri" w:cs="Arial"/>
          <w:szCs w:val="24"/>
          <w:shd w:val="clear" w:color="auto" w:fill="FFFFFF"/>
        </w:rPr>
        <w:t xml:space="preserve"> and for the quality of the data</w:t>
      </w:r>
      <w:r w:rsidRPr="00B26A67">
        <w:rPr>
          <w:rFonts w:ascii="Calibri" w:hAnsi="Calibri" w:cs="Arial"/>
          <w:szCs w:val="24"/>
          <w:shd w:val="clear" w:color="auto" w:fill="FFFFFF"/>
        </w:rPr>
        <w:t>.</w:t>
      </w:r>
    </w:p>
    <w:p w14:paraId="7694D94B" w14:textId="298077E3" w:rsidR="00397113" w:rsidRPr="00FD00EA" w:rsidRDefault="00B26A67" w:rsidP="00FD00EA">
      <w:pPr>
        <w:pStyle w:val="SOPText"/>
        <w:rPr>
          <w:rFonts w:ascii="Calibri" w:hAnsi="Calibri" w:cs="Arial"/>
          <w:b/>
          <w:szCs w:val="24"/>
          <w:shd w:val="clear" w:color="auto" w:fill="FFFFFF"/>
        </w:rPr>
      </w:pPr>
      <w:r w:rsidRPr="00B26A67">
        <w:rPr>
          <w:rFonts w:ascii="Calibri" w:hAnsi="Calibri" w:cs="Arial"/>
          <w:b/>
          <w:szCs w:val="24"/>
          <w:shd w:val="clear" w:color="auto" w:fill="FFFFFF"/>
          <w:lang w:val="x-none"/>
        </w:rPr>
        <w:t>Procedures</w:t>
      </w:r>
    </w:p>
    <w:p w14:paraId="47FA7B4B" w14:textId="71BBA8A8" w:rsidR="0099701B" w:rsidRPr="0099701B" w:rsidRDefault="00397113" w:rsidP="0099701B">
      <w:pPr>
        <w:pStyle w:val="ListParagraph"/>
        <w:numPr>
          <w:ilvl w:val="0"/>
          <w:numId w:val="40"/>
        </w:numPr>
        <w:rPr>
          <w:rFonts w:ascii="Calibri" w:hAnsi="Calibri" w:cs="Arial"/>
          <w:b/>
          <w:szCs w:val="24"/>
          <w:shd w:val="clear" w:color="auto" w:fill="FFFFFF"/>
        </w:rPr>
      </w:pPr>
      <w:r>
        <w:rPr>
          <w:rFonts w:ascii="Calibri" w:hAnsi="Calibri" w:cs="Arial"/>
          <w:b/>
          <w:szCs w:val="24"/>
          <w:shd w:val="clear" w:color="auto" w:fill="FFFFFF"/>
        </w:rPr>
        <w:t>Participant Study Files</w:t>
      </w:r>
      <w:r w:rsidR="0099701B">
        <w:rPr>
          <w:rFonts w:ascii="Calibri" w:hAnsi="Calibri" w:cs="Arial"/>
          <w:b/>
          <w:szCs w:val="24"/>
          <w:shd w:val="clear" w:color="auto" w:fill="FFFFFF"/>
        </w:rPr>
        <w:t xml:space="preserve"> </w:t>
      </w:r>
      <w:r w:rsidR="0099701B" w:rsidRPr="0099701B">
        <w:rPr>
          <w:rFonts w:ascii="Calibri" w:hAnsi="Calibri" w:cs="Arial"/>
          <w:bCs/>
          <w:i/>
          <w:iCs/>
          <w:szCs w:val="24"/>
          <w:shd w:val="clear" w:color="auto" w:fill="FFFFFF"/>
        </w:rPr>
        <w:t>[Sections 2.3</w:t>
      </w:r>
      <w:r w:rsidR="004670B2">
        <w:rPr>
          <w:rFonts w:ascii="Calibri" w:hAnsi="Calibri" w:cs="Arial"/>
          <w:bCs/>
          <w:i/>
          <w:iCs/>
          <w:szCs w:val="24"/>
          <w:shd w:val="clear" w:color="auto" w:fill="FFFFFF"/>
        </w:rPr>
        <w:t xml:space="preserve">, </w:t>
      </w:r>
      <w:r w:rsidR="0099701B" w:rsidRPr="0099701B">
        <w:rPr>
          <w:rFonts w:ascii="Calibri" w:hAnsi="Calibri" w:cs="Arial"/>
          <w:bCs/>
          <w:i/>
          <w:iCs/>
          <w:szCs w:val="24"/>
          <w:shd w:val="clear" w:color="auto" w:fill="FFFFFF"/>
        </w:rPr>
        <w:t xml:space="preserve">2.4 </w:t>
      </w:r>
      <w:r w:rsidR="004670B2">
        <w:rPr>
          <w:rFonts w:ascii="Calibri" w:hAnsi="Calibri" w:cs="Arial"/>
          <w:bCs/>
          <w:i/>
          <w:iCs/>
          <w:szCs w:val="24"/>
          <w:shd w:val="clear" w:color="auto" w:fill="FFFFFF"/>
        </w:rPr>
        <w:t xml:space="preserve">and 6.5 </w:t>
      </w:r>
      <w:r w:rsidR="0099701B" w:rsidRPr="0099701B">
        <w:rPr>
          <w:rFonts w:ascii="Calibri" w:hAnsi="Calibri" w:cs="Arial"/>
          <w:bCs/>
          <w:i/>
          <w:iCs/>
          <w:szCs w:val="24"/>
          <w:shd w:val="clear" w:color="auto" w:fill="FFFFFF"/>
        </w:rPr>
        <w:t xml:space="preserve">of the </w:t>
      </w:r>
      <w:r w:rsidR="004670B2">
        <w:rPr>
          <w:rFonts w:ascii="Calibri" w:hAnsi="Calibri" w:cs="Arial"/>
          <w:bCs/>
          <w:i/>
          <w:iCs/>
          <w:szCs w:val="24"/>
          <w:shd w:val="clear" w:color="auto" w:fill="FFFFFF"/>
        </w:rPr>
        <w:t xml:space="preserve">MTN-045 </w:t>
      </w:r>
      <w:r w:rsidR="0099701B" w:rsidRPr="0099701B">
        <w:rPr>
          <w:rFonts w:ascii="Calibri" w:hAnsi="Calibri" w:cs="Arial"/>
          <w:bCs/>
          <w:i/>
          <w:iCs/>
          <w:szCs w:val="24"/>
          <w:shd w:val="clear" w:color="auto" w:fill="FFFFFF"/>
        </w:rPr>
        <w:t xml:space="preserve">SSP outline the documents that will be considered “source” in MTN-045, considerations for storage, and record retention requirements. </w:t>
      </w:r>
      <w:r w:rsidR="00756C92">
        <w:rPr>
          <w:rFonts w:ascii="Calibri" w:hAnsi="Calibri" w:cs="Arial"/>
          <w:bCs/>
          <w:i/>
          <w:iCs/>
          <w:szCs w:val="24"/>
          <w:shd w:val="clear" w:color="auto" w:fill="FFFFFF"/>
        </w:rPr>
        <w:t>S</w:t>
      </w:r>
      <w:r w:rsidR="0099701B" w:rsidRPr="0099701B">
        <w:rPr>
          <w:rFonts w:ascii="Calibri" w:hAnsi="Calibri" w:cs="Arial"/>
          <w:bCs/>
          <w:i/>
          <w:iCs/>
          <w:szCs w:val="24"/>
          <w:shd w:val="clear" w:color="auto" w:fill="FFFFFF"/>
        </w:rPr>
        <w:t>ite-specific</w:t>
      </w:r>
      <w:r w:rsidR="00756C92">
        <w:rPr>
          <w:rFonts w:ascii="Calibri" w:hAnsi="Calibri" w:cs="Arial"/>
          <w:bCs/>
          <w:i/>
          <w:iCs/>
          <w:szCs w:val="24"/>
          <w:shd w:val="clear" w:color="auto" w:fill="FFFFFF"/>
        </w:rPr>
        <w:t xml:space="preserve"> source documents and</w:t>
      </w:r>
      <w:r w:rsidR="0099701B" w:rsidRPr="0099701B">
        <w:rPr>
          <w:rFonts w:ascii="Calibri" w:hAnsi="Calibri" w:cs="Arial"/>
          <w:bCs/>
          <w:i/>
          <w:iCs/>
          <w:szCs w:val="24"/>
          <w:shd w:val="clear" w:color="auto" w:fill="FFFFFF"/>
        </w:rPr>
        <w:t xml:space="preserve"> procedures </w:t>
      </w:r>
      <w:r w:rsidR="000F5423">
        <w:rPr>
          <w:rFonts w:ascii="Calibri" w:hAnsi="Calibri" w:cs="Arial"/>
          <w:bCs/>
          <w:i/>
          <w:iCs/>
          <w:szCs w:val="24"/>
          <w:shd w:val="clear" w:color="auto" w:fill="FFFFFF"/>
        </w:rPr>
        <w:t xml:space="preserve">for </w:t>
      </w:r>
      <w:r w:rsidR="0099701B" w:rsidRPr="0099701B">
        <w:rPr>
          <w:rFonts w:ascii="Calibri" w:hAnsi="Calibri" w:cs="Arial"/>
          <w:bCs/>
          <w:i/>
          <w:iCs/>
          <w:szCs w:val="24"/>
          <w:shd w:val="clear" w:color="auto" w:fill="FFFFFF"/>
        </w:rPr>
        <w:t>filing, storage, or retention should be documented here. This could include considerations such as: additional documents that the site considers to be “source”, how contact attempts and referrals are recorded, any specific format or guidelines for visit note documentation, and specifics of using the visit checklists not already listed in the SSP.]</w:t>
      </w:r>
    </w:p>
    <w:p w14:paraId="3B0F5FFF" w14:textId="0C806858" w:rsidR="00FD00EA" w:rsidRDefault="00FD00EA" w:rsidP="00FD00EA">
      <w:pPr>
        <w:pStyle w:val="ListParagraph"/>
        <w:numPr>
          <w:ilvl w:val="1"/>
          <w:numId w:val="40"/>
        </w:numPr>
        <w:rPr>
          <w:rFonts w:ascii="Calibri" w:hAnsi="Calibri" w:cs="Arial"/>
          <w:bCs/>
          <w:szCs w:val="24"/>
          <w:shd w:val="clear" w:color="auto" w:fill="FFFFFF"/>
        </w:rPr>
      </w:pPr>
      <w:r w:rsidRPr="00FD00EA">
        <w:rPr>
          <w:rFonts w:ascii="Calibri" w:hAnsi="Calibri" w:cs="Arial"/>
          <w:bCs/>
          <w:szCs w:val="24"/>
          <w:shd w:val="clear" w:color="auto" w:fill="FFFFFF"/>
        </w:rPr>
        <w:t>Source Data and Source Documentation</w:t>
      </w:r>
    </w:p>
    <w:p w14:paraId="16E69C11" w14:textId="2057C8B4" w:rsidR="00756C92" w:rsidRPr="001D41A4" w:rsidRDefault="00756C92" w:rsidP="0099701B">
      <w:pPr>
        <w:pStyle w:val="ListParagraph"/>
        <w:numPr>
          <w:ilvl w:val="2"/>
          <w:numId w:val="40"/>
        </w:numPr>
        <w:rPr>
          <w:rFonts w:ascii="Calibri" w:hAnsi="Calibri" w:cs="Arial"/>
          <w:bCs/>
          <w:szCs w:val="24"/>
          <w:shd w:val="clear" w:color="auto" w:fill="FFFFFF"/>
        </w:rPr>
      </w:pPr>
      <w:r>
        <w:rPr>
          <w:rFonts w:ascii="Calibri" w:hAnsi="Calibri" w:cs="Arial"/>
          <w:bCs/>
          <w:i/>
          <w:iCs/>
          <w:szCs w:val="24"/>
          <w:shd w:val="clear" w:color="auto" w:fill="FFFFFF"/>
        </w:rPr>
        <w:t>[The table below should designate the specific source documentation for all visit procedures</w:t>
      </w:r>
      <w:r w:rsidR="001D41A4">
        <w:rPr>
          <w:rFonts w:ascii="Calibri" w:hAnsi="Calibri" w:cs="Arial"/>
          <w:bCs/>
          <w:i/>
          <w:iCs/>
          <w:szCs w:val="24"/>
          <w:shd w:val="clear" w:color="auto" w:fill="FFFFFF"/>
        </w:rPr>
        <w:t xml:space="preserve"> listed in the left-hand column. Documents in italics on the right are suggestions: please add/edit as necessary</w:t>
      </w:r>
      <w:r>
        <w:rPr>
          <w:rFonts w:ascii="Calibri" w:hAnsi="Calibri" w:cs="Arial"/>
          <w:bCs/>
          <w:i/>
          <w:iCs/>
          <w:szCs w:val="24"/>
          <w:shd w:val="clear" w:color="auto" w:fill="FFFFFF"/>
        </w:rPr>
        <w:t>.]</w:t>
      </w:r>
    </w:p>
    <w:tbl>
      <w:tblPr>
        <w:tblStyle w:val="TableGrid"/>
        <w:tblW w:w="0" w:type="auto"/>
        <w:tblLook w:val="04A0" w:firstRow="1" w:lastRow="0" w:firstColumn="1" w:lastColumn="0" w:noHBand="0" w:noVBand="1"/>
      </w:tblPr>
      <w:tblGrid>
        <w:gridCol w:w="4675"/>
        <w:gridCol w:w="4675"/>
      </w:tblGrid>
      <w:tr w:rsidR="00756C92" w14:paraId="7F9F9541" w14:textId="77777777" w:rsidTr="00756C92">
        <w:tc>
          <w:tcPr>
            <w:tcW w:w="4675" w:type="dxa"/>
          </w:tcPr>
          <w:p w14:paraId="4C40E5E0" w14:textId="7E4B642B" w:rsidR="00756C92" w:rsidRPr="00756C92" w:rsidRDefault="00756C92" w:rsidP="00756C92">
            <w:pPr>
              <w:rPr>
                <w:rFonts w:ascii="Calibri" w:hAnsi="Calibri" w:cs="Arial"/>
                <w:b/>
                <w:szCs w:val="24"/>
                <w:shd w:val="clear" w:color="auto" w:fill="FFFFFF"/>
              </w:rPr>
            </w:pPr>
            <w:r>
              <w:rPr>
                <w:rFonts w:ascii="Calibri" w:hAnsi="Calibri" w:cs="Arial"/>
                <w:b/>
                <w:szCs w:val="24"/>
                <w:shd w:val="clear" w:color="auto" w:fill="FFFFFF"/>
              </w:rPr>
              <w:t>Procedure/Required documentation</w:t>
            </w:r>
          </w:p>
        </w:tc>
        <w:tc>
          <w:tcPr>
            <w:tcW w:w="4675" w:type="dxa"/>
          </w:tcPr>
          <w:p w14:paraId="70BF8D60" w14:textId="7165402A" w:rsidR="00756C92" w:rsidRPr="00756C92" w:rsidRDefault="00756C92" w:rsidP="00756C92">
            <w:pPr>
              <w:rPr>
                <w:rFonts w:ascii="Calibri" w:hAnsi="Calibri" w:cs="Arial"/>
                <w:bCs/>
                <w:szCs w:val="24"/>
                <w:shd w:val="clear" w:color="auto" w:fill="FFFFFF"/>
              </w:rPr>
            </w:pPr>
            <w:r>
              <w:rPr>
                <w:rFonts w:ascii="Calibri" w:hAnsi="Calibri" w:cs="Arial"/>
                <w:b/>
                <w:szCs w:val="24"/>
                <w:shd w:val="clear" w:color="auto" w:fill="FFFFFF"/>
              </w:rPr>
              <w:t>Source Document</w:t>
            </w:r>
          </w:p>
        </w:tc>
      </w:tr>
      <w:tr w:rsidR="00756C92" w14:paraId="6E994568" w14:textId="77777777" w:rsidTr="00756C92">
        <w:tc>
          <w:tcPr>
            <w:tcW w:w="4675" w:type="dxa"/>
          </w:tcPr>
          <w:p w14:paraId="282DE8B5" w14:textId="470D0FD1" w:rsidR="00756C92" w:rsidRDefault="00756C92" w:rsidP="00756C92">
            <w:pPr>
              <w:rPr>
                <w:rFonts w:ascii="Calibri" w:hAnsi="Calibri" w:cs="Arial"/>
                <w:bCs/>
                <w:szCs w:val="24"/>
                <w:shd w:val="clear" w:color="auto" w:fill="FFFFFF"/>
              </w:rPr>
            </w:pPr>
            <w:r>
              <w:rPr>
                <w:rFonts w:ascii="Calibri" w:hAnsi="Calibri" w:cs="Arial"/>
                <w:bCs/>
                <w:szCs w:val="24"/>
                <w:shd w:val="clear" w:color="auto" w:fill="FFFFFF"/>
              </w:rPr>
              <w:t>Provision of written informed to consent</w:t>
            </w:r>
          </w:p>
        </w:tc>
        <w:tc>
          <w:tcPr>
            <w:tcW w:w="4675" w:type="dxa"/>
          </w:tcPr>
          <w:p w14:paraId="0445389B" w14:textId="60126C8B" w:rsidR="00756C92" w:rsidRPr="001D41A4" w:rsidRDefault="00551B95" w:rsidP="00756C92">
            <w:pPr>
              <w:rPr>
                <w:rFonts w:ascii="Calibri" w:hAnsi="Calibri" w:cs="Arial"/>
                <w:bCs/>
                <w:i/>
                <w:iCs/>
                <w:szCs w:val="24"/>
                <w:shd w:val="clear" w:color="auto" w:fill="FFFFFF"/>
              </w:rPr>
            </w:pPr>
            <w:r w:rsidRPr="001D41A4">
              <w:rPr>
                <w:rFonts w:ascii="Calibri" w:hAnsi="Calibri" w:cs="Arial"/>
                <w:bCs/>
                <w:i/>
                <w:iCs/>
                <w:szCs w:val="24"/>
                <w:shd w:val="clear" w:color="auto" w:fill="FFFFFF"/>
              </w:rPr>
              <w:t>ICF, IC Comprehension Checklist, IC Coversheet</w:t>
            </w:r>
          </w:p>
        </w:tc>
      </w:tr>
      <w:tr w:rsidR="00756C92" w14:paraId="1DE0EF63" w14:textId="77777777" w:rsidTr="00756C92">
        <w:tc>
          <w:tcPr>
            <w:tcW w:w="4675" w:type="dxa"/>
          </w:tcPr>
          <w:p w14:paraId="0908A257" w14:textId="7569353F" w:rsidR="00756C92" w:rsidRDefault="00756C92" w:rsidP="00756C92">
            <w:pPr>
              <w:rPr>
                <w:rFonts w:ascii="Calibri" w:hAnsi="Calibri" w:cs="Arial"/>
                <w:bCs/>
                <w:szCs w:val="24"/>
                <w:shd w:val="clear" w:color="auto" w:fill="FFFFFF"/>
              </w:rPr>
            </w:pPr>
            <w:r>
              <w:rPr>
                <w:rFonts w:ascii="Calibri" w:hAnsi="Calibri" w:cs="Arial"/>
                <w:bCs/>
                <w:szCs w:val="24"/>
                <w:shd w:val="clear" w:color="auto" w:fill="FFFFFF"/>
              </w:rPr>
              <w:t>Documenta</w:t>
            </w:r>
            <w:r w:rsidR="00551B95">
              <w:rPr>
                <w:rFonts w:ascii="Calibri" w:hAnsi="Calibri" w:cs="Arial"/>
                <w:bCs/>
                <w:szCs w:val="24"/>
                <w:shd w:val="clear" w:color="auto" w:fill="FFFFFF"/>
              </w:rPr>
              <w:t>tion that participant met study’s eligibility criteria</w:t>
            </w:r>
          </w:p>
        </w:tc>
        <w:tc>
          <w:tcPr>
            <w:tcW w:w="4675" w:type="dxa"/>
          </w:tcPr>
          <w:p w14:paraId="2B48AB50" w14:textId="4F663E54" w:rsidR="00756C92" w:rsidRPr="001D41A4" w:rsidRDefault="00551B95" w:rsidP="00756C92">
            <w:pPr>
              <w:rPr>
                <w:rFonts w:ascii="Calibri" w:hAnsi="Calibri" w:cs="Arial"/>
                <w:bCs/>
                <w:i/>
                <w:iCs/>
                <w:szCs w:val="24"/>
                <w:shd w:val="clear" w:color="auto" w:fill="FFFFFF"/>
              </w:rPr>
            </w:pPr>
            <w:r w:rsidRPr="001D41A4">
              <w:rPr>
                <w:rFonts w:ascii="Calibri" w:hAnsi="Calibri" w:cs="Arial"/>
                <w:bCs/>
                <w:i/>
                <w:iCs/>
                <w:szCs w:val="24"/>
                <w:shd w:val="clear" w:color="auto" w:fill="FFFFFF"/>
              </w:rPr>
              <w:t>Eligibility Checklist, Eligibility Confirmation</w:t>
            </w:r>
          </w:p>
        </w:tc>
      </w:tr>
      <w:tr w:rsidR="00756C92" w14:paraId="0E243F79" w14:textId="77777777" w:rsidTr="00756C92">
        <w:tc>
          <w:tcPr>
            <w:tcW w:w="4675" w:type="dxa"/>
          </w:tcPr>
          <w:p w14:paraId="594C5BD7" w14:textId="3300FC72" w:rsidR="00756C92" w:rsidRDefault="00551B95" w:rsidP="00756C92">
            <w:pPr>
              <w:rPr>
                <w:rFonts w:ascii="Calibri" w:hAnsi="Calibri" w:cs="Arial"/>
                <w:bCs/>
                <w:szCs w:val="24"/>
                <w:shd w:val="clear" w:color="auto" w:fill="FFFFFF"/>
              </w:rPr>
            </w:pPr>
            <w:r>
              <w:rPr>
                <w:rFonts w:ascii="Calibri" w:hAnsi="Calibri" w:cs="Arial"/>
                <w:bCs/>
                <w:szCs w:val="24"/>
                <w:shd w:val="clear" w:color="auto" w:fill="FFFFFF"/>
              </w:rPr>
              <w:lastRenderedPageBreak/>
              <w:t>Record of all contacts (attempted and successful)</w:t>
            </w:r>
          </w:p>
        </w:tc>
        <w:tc>
          <w:tcPr>
            <w:tcW w:w="4675" w:type="dxa"/>
          </w:tcPr>
          <w:p w14:paraId="616C2DC1" w14:textId="2E266AC8" w:rsidR="00756C92" w:rsidRPr="001D41A4" w:rsidRDefault="001D41A4" w:rsidP="00756C92">
            <w:pPr>
              <w:rPr>
                <w:rFonts w:ascii="Calibri" w:hAnsi="Calibri" w:cs="Arial"/>
                <w:bCs/>
                <w:i/>
                <w:iCs/>
                <w:szCs w:val="24"/>
                <w:shd w:val="clear" w:color="auto" w:fill="FFFFFF"/>
              </w:rPr>
            </w:pPr>
            <w:r>
              <w:rPr>
                <w:rFonts w:ascii="Calibri" w:hAnsi="Calibri" w:cs="Arial"/>
                <w:bCs/>
                <w:i/>
                <w:iCs/>
                <w:szCs w:val="24"/>
                <w:shd w:val="clear" w:color="auto" w:fill="FFFFFF"/>
              </w:rPr>
              <w:t>Contact log</w:t>
            </w:r>
          </w:p>
        </w:tc>
      </w:tr>
      <w:tr w:rsidR="00756C92" w14:paraId="5F8C6E5D" w14:textId="77777777" w:rsidTr="00756C92">
        <w:tc>
          <w:tcPr>
            <w:tcW w:w="4675" w:type="dxa"/>
          </w:tcPr>
          <w:p w14:paraId="1FA3D030" w14:textId="1BF01785" w:rsidR="00756C92" w:rsidRDefault="00551B95" w:rsidP="00756C92">
            <w:pPr>
              <w:rPr>
                <w:rFonts w:ascii="Calibri" w:hAnsi="Calibri" w:cs="Arial"/>
                <w:bCs/>
                <w:szCs w:val="24"/>
                <w:shd w:val="clear" w:color="auto" w:fill="FFFFFF"/>
              </w:rPr>
            </w:pPr>
            <w:r>
              <w:rPr>
                <w:rFonts w:ascii="Calibri" w:hAnsi="Calibri" w:cs="Arial"/>
                <w:bCs/>
                <w:szCs w:val="24"/>
                <w:shd w:val="clear" w:color="auto" w:fill="FFFFFF"/>
              </w:rPr>
              <w:t xml:space="preserve">Record of all procedures performed by study staff during the study </w:t>
            </w:r>
          </w:p>
        </w:tc>
        <w:tc>
          <w:tcPr>
            <w:tcW w:w="4675" w:type="dxa"/>
          </w:tcPr>
          <w:p w14:paraId="6A7682FF" w14:textId="45125610" w:rsidR="00756C92" w:rsidRPr="00D128DF" w:rsidRDefault="00551B95" w:rsidP="00756C92">
            <w:pPr>
              <w:rPr>
                <w:rFonts w:ascii="Calibri" w:hAnsi="Calibri" w:cs="Arial"/>
                <w:bCs/>
                <w:i/>
                <w:iCs/>
                <w:szCs w:val="24"/>
                <w:shd w:val="clear" w:color="auto" w:fill="FFFFFF"/>
              </w:rPr>
            </w:pPr>
            <w:r w:rsidRPr="00D128DF">
              <w:rPr>
                <w:rFonts w:ascii="Calibri" w:hAnsi="Calibri" w:cs="Arial"/>
                <w:bCs/>
                <w:i/>
                <w:iCs/>
                <w:szCs w:val="24"/>
                <w:shd w:val="clear" w:color="auto" w:fill="FFFFFF"/>
              </w:rPr>
              <w:t>Visit notes, Visit checklists</w:t>
            </w:r>
          </w:p>
        </w:tc>
      </w:tr>
      <w:tr w:rsidR="00756C92" w14:paraId="1472111C" w14:textId="77777777" w:rsidTr="00756C92">
        <w:tc>
          <w:tcPr>
            <w:tcW w:w="4675" w:type="dxa"/>
          </w:tcPr>
          <w:p w14:paraId="2972DE0C" w14:textId="36AEBCD5" w:rsidR="00756C92" w:rsidRDefault="00551B95" w:rsidP="00756C92">
            <w:pPr>
              <w:rPr>
                <w:rFonts w:ascii="Calibri" w:hAnsi="Calibri" w:cs="Arial"/>
                <w:bCs/>
                <w:szCs w:val="24"/>
                <w:shd w:val="clear" w:color="auto" w:fill="FFFFFF"/>
              </w:rPr>
            </w:pPr>
            <w:r>
              <w:rPr>
                <w:rFonts w:ascii="Calibri" w:hAnsi="Calibri" w:cs="Arial"/>
                <w:bCs/>
                <w:szCs w:val="24"/>
                <w:shd w:val="clear" w:color="auto" w:fill="FFFFFF"/>
              </w:rPr>
              <w:t>Record of all referrals made</w:t>
            </w:r>
          </w:p>
        </w:tc>
        <w:tc>
          <w:tcPr>
            <w:tcW w:w="4675" w:type="dxa"/>
          </w:tcPr>
          <w:p w14:paraId="36BD3A4B" w14:textId="0DA1A387" w:rsidR="00756C92" w:rsidRPr="00D128DF" w:rsidRDefault="001D41A4" w:rsidP="00756C92">
            <w:pPr>
              <w:rPr>
                <w:rFonts w:ascii="Calibri" w:hAnsi="Calibri" w:cs="Arial"/>
                <w:bCs/>
                <w:i/>
                <w:iCs/>
                <w:szCs w:val="24"/>
                <w:shd w:val="clear" w:color="auto" w:fill="FFFFFF"/>
              </w:rPr>
            </w:pPr>
            <w:r w:rsidRPr="00D128DF">
              <w:rPr>
                <w:rFonts w:ascii="Calibri" w:hAnsi="Calibri" w:cs="Arial"/>
                <w:bCs/>
                <w:i/>
                <w:iCs/>
                <w:szCs w:val="24"/>
                <w:shd w:val="clear" w:color="auto" w:fill="FFFFFF"/>
              </w:rPr>
              <w:t xml:space="preserve">Visit notes, SH CRF, </w:t>
            </w:r>
          </w:p>
        </w:tc>
      </w:tr>
      <w:tr w:rsidR="00756C92" w14:paraId="323EF838" w14:textId="77777777" w:rsidTr="00756C92">
        <w:tc>
          <w:tcPr>
            <w:tcW w:w="4675" w:type="dxa"/>
          </w:tcPr>
          <w:p w14:paraId="77072C0C" w14:textId="6E3A46D2" w:rsidR="00756C92" w:rsidRDefault="00551B95" w:rsidP="00756C92">
            <w:pPr>
              <w:rPr>
                <w:rFonts w:ascii="Calibri" w:hAnsi="Calibri" w:cs="Arial"/>
                <w:bCs/>
                <w:szCs w:val="24"/>
                <w:shd w:val="clear" w:color="auto" w:fill="FFFFFF"/>
              </w:rPr>
            </w:pPr>
            <w:r>
              <w:rPr>
                <w:rFonts w:ascii="Calibri" w:hAnsi="Calibri" w:cs="Arial"/>
                <w:bCs/>
                <w:szCs w:val="24"/>
                <w:shd w:val="clear" w:color="auto" w:fill="FFFFFF"/>
              </w:rPr>
              <w:t>All data collection activities</w:t>
            </w:r>
          </w:p>
        </w:tc>
        <w:tc>
          <w:tcPr>
            <w:tcW w:w="4675" w:type="dxa"/>
          </w:tcPr>
          <w:p w14:paraId="30F26A81" w14:textId="77777777" w:rsidR="00551B95" w:rsidRPr="00D128DF" w:rsidRDefault="00551B95" w:rsidP="00756C92">
            <w:pPr>
              <w:rPr>
                <w:rFonts w:ascii="Calibri" w:hAnsi="Calibri" w:cs="Arial"/>
                <w:bCs/>
                <w:i/>
                <w:iCs/>
                <w:szCs w:val="24"/>
                <w:shd w:val="clear" w:color="auto" w:fill="FFFFFF"/>
              </w:rPr>
            </w:pPr>
            <w:r w:rsidRPr="00D128DF">
              <w:rPr>
                <w:rFonts w:ascii="Calibri" w:hAnsi="Calibri" w:cs="Arial"/>
                <w:bCs/>
                <w:i/>
                <w:iCs/>
                <w:szCs w:val="24"/>
                <w:shd w:val="clear" w:color="auto" w:fill="FFFFFF"/>
              </w:rPr>
              <w:t xml:space="preserve">Paper CRFs (CO Tool, IPA). </w:t>
            </w:r>
          </w:p>
          <w:p w14:paraId="6931B022" w14:textId="3588A3FE" w:rsidR="00756C92" w:rsidRPr="00D128DF" w:rsidRDefault="00551B95" w:rsidP="00756C92">
            <w:pPr>
              <w:rPr>
                <w:rFonts w:ascii="Calibri" w:hAnsi="Calibri" w:cs="Arial"/>
                <w:bCs/>
                <w:i/>
                <w:iCs/>
                <w:szCs w:val="24"/>
                <w:shd w:val="clear" w:color="auto" w:fill="FFFFFF"/>
              </w:rPr>
            </w:pPr>
            <w:r w:rsidRPr="00D128DF">
              <w:rPr>
                <w:rFonts w:ascii="Calibri" w:hAnsi="Calibri" w:cs="Arial"/>
                <w:bCs/>
                <w:i/>
                <w:iCs/>
                <w:szCs w:val="24"/>
                <w:shd w:val="clear" w:color="auto" w:fill="FFFFFF"/>
              </w:rPr>
              <w:t xml:space="preserve">Completion of eCRFs (DCEs, BDQ): documented on the weekly enrollment tracker. </w:t>
            </w:r>
          </w:p>
        </w:tc>
      </w:tr>
      <w:tr w:rsidR="00756C92" w14:paraId="76250A2B" w14:textId="77777777" w:rsidTr="00756C92">
        <w:tc>
          <w:tcPr>
            <w:tcW w:w="4675" w:type="dxa"/>
          </w:tcPr>
          <w:p w14:paraId="34C55D74" w14:textId="18CF3168" w:rsidR="00756C92" w:rsidRDefault="00551B95" w:rsidP="00756C92">
            <w:pPr>
              <w:rPr>
                <w:rFonts w:ascii="Calibri" w:hAnsi="Calibri" w:cs="Arial"/>
                <w:bCs/>
                <w:szCs w:val="24"/>
                <w:shd w:val="clear" w:color="auto" w:fill="FFFFFF"/>
              </w:rPr>
            </w:pPr>
            <w:r>
              <w:rPr>
                <w:rFonts w:ascii="Calibri" w:hAnsi="Calibri" w:cs="Arial"/>
                <w:bCs/>
                <w:szCs w:val="24"/>
                <w:shd w:val="clear" w:color="auto" w:fill="FFFFFF"/>
              </w:rPr>
              <w:t>Documentation of any deviations from SOPs or other non-protocol study procedures</w:t>
            </w:r>
          </w:p>
        </w:tc>
        <w:tc>
          <w:tcPr>
            <w:tcW w:w="4675" w:type="dxa"/>
          </w:tcPr>
          <w:p w14:paraId="129EEE34" w14:textId="73DB6D42" w:rsidR="00756C92" w:rsidRPr="00D128DF" w:rsidRDefault="001D41A4" w:rsidP="00756C92">
            <w:pPr>
              <w:rPr>
                <w:rFonts w:ascii="Calibri" w:hAnsi="Calibri" w:cs="Arial"/>
                <w:bCs/>
                <w:i/>
                <w:iCs/>
                <w:szCs w:val="24"/>
                <w:shd w:val="clear" w:color="auto" w:fill="FFFFFF"/>
              </w:rPr>
            </w:pPr>
            <w:r w:rsidRPr="00D128DF">
              <w:rPr>
                <w:rFonts w:ascii="Calibri" w:hAnsi="Calibri" w:cs="Arial"/>
                <w:bCs/>
                <w:i/>
                <w:iCs/>
                <w:szCs w:val="24"/>
                <w:shd w:val="clear" w:color="auto" w:fill="FFFFFF"/>
              </w:rPr>
              <w:t>Visit notes</w:t>
            </w:r>
          </w:p>
        </w:tc>
      </w:tr>
      <w:tr w:rsidR="00551B95" w14:paraId="70DF76A7" w14:textId="77777777" w:rsidTr="00756C92">
        <w:tc>
          <w:tcPr>
            <w:tcW w:w="4675" w:type="dxa"/>
          </w:tcPr>
          <w:p w14:paraId="738C16CA" w14:textId="4C73F04C" w:rsidR="00551B95" w:rsidRDefault="00551B95" w:rsidP="00756C92">
            <w:pPr>
              <w:rPr>
                <w:rFonts w:ascii="Calibri" w:hAnsi="Calibri" w:cs="Arial"/>
                <w:bCs/>
                <w:szCs w:val="24"/>
                <w:shd w:val="clear" w:color="auto" w:fill="FFFFFF"/>
              </w:rPr>
            </w:pPr>
            <w:r>
              <w:rPr>
                <w:rFonts w:ascii="Calibri" w:hAnsi="Calibri" w:cs="Arial"/>
                <w:bCs/>
                <w:szCs w:val="24"/>
                <w:shd w:val="clear" w:color="auto" w:fill="FFFFFF"/>
              </w:rPr>
              <w:t>Notes taken during Couples Observation or In-Depth Interviews</w:t>
            </w:r>
          </w:p>
        </w:tc>
        <w:tc>
          <w:tcPr>
            <w:tcW w:w="4675" w:type="dxa"/>
          </w:tcPr>
          <w:p w14:paraId="605325D6" w14:textId="461919E2" w:rsidR="00551B95" w:rsidRPr="00D128DF" w:rsidRDefault="001D41A4" w:rsidP="00756C92">
            <w:pPr>
              <w:rPr>
                <w:rFonts w:ascii="Calibri" w:hAnsi="Calibri" w:cs="Arial"/>
                <w:bCs/>
                <w:i/>
                <w:iCs/>
                <w:szCs w:val="24"/>
                <w:shd w:val="clear" w:color="auto" w:fill="FFFFFF"/>
              </w:rPr>
            </w:pPr>
            <w:r w:rsidRPr="00D128DF">
              <w:rPr>
                <w:rFonts w:ascii="Calibri" w:hAnsi="Calibri" w:cs="Arial"/>
                <w:bCs/>
                <w:i/>
                <w:iCs/>
                <w:szCs w:val="24"/>
                <w:shd w:val="clear" w:color="auto" w:fill="FFFFFF"/>
              </w:rPr>
              <w:t>CO CRF, IDI Guide, Visit notes</w:t>
            </w:r>
          </w:p>
        </w:tc>
      </w:tr>
      <w:tr w:rsidR="00551B95" w14:paraId="7FC95148" w14:textId="77777777" w:rsidTr="00756C92">
        <w:tc>
          <w:tcPr>
            <w:tcW w:w="4675" w:type="dxa"/>
          </w:tcPr>
          <w:p w14:paraId="354F7A5E" w14:textId="71F18483" w:rsidR="00551B95" w:rsidRDefault="00551B95" w:rsidP="00756C92">
            <w:pPr>
              <w:rPr>
                <w:rFonts w:ascii="Calibri" w:hAnsi="Calibri" w:cs="Arial"/>
                <w:bCs/>
                <w:szCs w:val="24"/>
                <w:shd w:val="clear" w:color="auto" w:fill="FFFFFF"/>
              </w:rPr>
            </w:pPr>
            <w:r>
              <w:rPr>
                <w:rFonts w:ascii="Calibri" w:hAnsi="Calibri" w:cs="Arial"/>
                <w:bCs/>
                <w:szCs w:val="24"/>
                <w:shd w:val="clear" w:color="auto" w:fill="FFFFFF"/>
              </w:rPr>
              <w:t>Documentation of In-Depth Interview content</w:t>
            </w:r>
          </w:p>
        </w:tc>
        <w:tc>
          <w:tcPr>
            <w:tcW w:w="4675" w:type="dxa"/>
          </w:tcPr>
          <w:p w14:paraId="451633AD" w14:textId="0A3983B6" w:rsidR="00551B95" w:rsidRPr="00D128DF" w:rsidRDefault="001D41A4" w:rsidP="00756C92">
            <w:pPr>
              <w:rPr>
                <w:rFonts w:ascii="Calibri" w:hAnsi="Calibri" w:cs="Arial"/>
                <w:bCs/>
                <w:i/>
                <w:iCs/>
                <w:szCs w:val="24"/>
                <w:shd w:val="clear" w:color="auto" w:fill="FFFFFF"/>
              </w:rPr>
            </w:pPr>
            <w:r w:rsidRPr="00D128DF">
              <w:rPr>
                <w:rFonts w:ascii="Calibri" w:hAnsi="Calibri" w:cs="Arial"/>
                <w:bCs/>
                <w:i/>
                <w:iCs/>
                <w:szCs w:val="24"/>
                <w:shd w:val="clear" w:color="auto" w:fill="FFFFFF"/>
              </w:rPr>
              <w:t>Audio recording (CD), Final English Transcript</w:t>
            </w:r>
          </w:p>
        </w:tc>
      </w:tr>
      <w:tr w:rsidR="00551B95" w14:paraId="01D10CF0" w14:textId="77777777" w:rsidTr="00756C92">
        <w:tc>
          <w:tcPr>
            <w:tcW w:w="4675" w:type="dxa"/>
          </w:tcPr>
          <w:p w14:paraId="6E0A6C6E" w14:textId="6566B622" w:rsidR="00551B95" w:rsidRDefault="00551B95" w:rsidP="00756C92">
            <w:pPr>
              <w:rPr>
                <w:rFonts w:ascii="Calibri" w:hAnsi="Calibri" w:cs="Arial"/>
                <w:bCs/>
                <w:szCs w:val="24"/>
                <w:shd w:val="clear" w:color="auto" w:fill="FFFFFF"/>
              </w:rPr>
            </w:pPr>
            <w:r>
              <w:rPr>
                <w:rFonts w:ascii="Calibri" w:hAnsi="Calibri" w:cs="Arial"/>
                <w:bCs/>
                <w:szCs w:val="24"/>
                <w:shd w:val="clear" w:color="auto" w:fill="FFFFFF"/>
              </w:rPr>
              <w:t>Termination from study</w:t>
            </w:r>
          </w:p>
        </w:tc>
        <w:tc>
          <w:tcPr>
            <w:tcW w:w="4675" w:type="dxa"/>
          </w:tcPr>
          <w:p w14:paraId="20EEBCE3" w14:textId="609C4796" w:rsidR="00551B95" w:rsidRPr="00D128DF" w:rsidRDefault="00551B95" w:rsidP="00756C92">
            <w:pPr>
              <w:rPr>
                <w:rFonts w:ascii="Calibri" w:hAnsi="Calibri" w:cs="Arial"/>
                <w:bCs/>
                <w:i/>
                <w:iCs/>
                <w:szCs w:val="24"/>
                <w:shd w:val="clear" w:color="auto" w:fill="FFFFFF"/>
              </w:rPr>
            </w:pPr>
            <w:r w:rsidRPr="00D128DF">
              <w:rPr>
                <w:rFonts w:ascii="Calibri" w:hAnsi="Calibri" w:cs="Arial"/>
                <w:bCs/>
                <w:i/>
                <w:iCs/>
                <w:szCs w:val="24"/>
                <w:shd w:val="clear" w:color="auto" w:fill="FFFFFF"/>
              </w:rPr>
              <w:t>PSF</w:t>
            </w:r>
          </w:p>
        </w:tc>
      </w:tr>
    </w:tbl>
    <w:p w14:paraId="72972B30" w14:textId="77777777" w:rsidR="00756C92" w:rsidRPr="00D128DF" w:rsidRDefault="00756C92" w:rsidP="00756C92">
      <w:pPr>
        <w:rPr>
          <w:rFonts w:ascii="Calibri" w:hAnsi="Calibri" w:cs="Arial"/>
          <w:bCs/>
          <w:szCs w:val="24"/>
          <w:shd w:val="clear" w:color="auto" w:fill="FFFFFF"/>
        </w:rPr>
      </w:pPr>
    </w:p>
    <w:p w14:paraId="352FAD65" w14:textId="67126333" w:rsidR="0099701B" w:rsidRPr="00FD00EA" w:rsidRDefault="0099701B" w:rsidP="0099701B">
      <w:pPr>
        <w:pStyle w:val="ListParagraph"/>
        <w:numPr>
          <w:ilvl w:val="2"/>
          <w:numId w:val="40"/>
        </w:numPr>
        <w:rPr>
          <w:rFonts w:ascii="Calibri" w:hAnsi="Calibri" w:cs="Arial"/>
          <w:bCs/>
          <w:szCs w:val="24"/>
          <w:shd w:val="clear" w:color="auto" w:fill="FFFFFF"/>
        </w:rPr>
      </w:pPr>
      <w:r>
        <w:rPr>
          <w:rFonts w:ascii="Calibri" w:hAnsi="Calibri" w:cs="Arial"/>
          <w:bCs/>
          <w:i/>
          <w:iCs/>
          <w:szCs w:val="24"/>
          <w:shd w:val="clear" w:color="auto" w:fill="FFFFFF"/>
        </w:rPr>
        <w:t>[Include here any additional information about source data and documentation beyond that outlined in the SSP</w:t>
      </w:r>
      <w:r w:rsidR="001D41A4">
        <w:rPr>
          <w:rFonts w:ascii="Calibri" w:hAnsi="Calibri" w:cs="Arial"/>
          <w:bCs/>
          <w:i/>
          <w:iCs/>
          <w:szCs w:val="24"/>
          <w:shd w:val="clear" w:color="auto" w:fill="FFFFFF"/>
        </w:rPr>
        <w:t xml:space="preserve"> and above</w:t>
      </w:r>
      <w:r>
        <w:rPr>
          <w:rFonts w:ascii="Calibri" w:hAnsi="Calibri" w:cs="Arial"/>
          <w:bCs/>
          <w:i/>
          <w:iCs/>
          <w:szCs w:val="24"/>
          <w:shd w:val="clear" w:color="auto" w:fill="FFFFFF"/>
        </w:rPr>
        <w:t>]</w:t>
      </w:r>
    </w:p>
    <w:p w14:paraId="5BBE2F74" w14:textId="7CFF4F95" w:rsidR="00397113" w:rsidRDefault="00397113" w:rsidP="00397113">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Participant file documentation</w:t>
      </w:r>
    </w:p>
    <w:p w14:paraId="699CF7AB" w14:textId="3F68E692" w:rsidR="0099701B" w:rsidRDefault="0099701B" w:rsidP="0099701B">
      <w:pPr>
        <w:pStyle w:val="ListParagraph"/>
        <w:numPr>
          <w:ilvl w:val="2"/>
          <w:numId w:val="40"/>
        </w:numPr>
        <w:rPr>
          <w:rFonts w:ascii="Calibri" w:hAnsi="Calibri" w:cs="Arial"/>
          <w:szCs w:val="24"/>
          <w:shd w:val="clear" w:color="auto" w:fill="FFFFFF"/>
        </w:rPr>
      </w:pPr>
      <w:r>
        <w:rPr>
          <w:rFonts w:ascii="Calibri" w:hAnsi="Calibri" w:cs="Arial"/>
          <w:i/>
          <w:iCs/>
          <w:szCs w:val="24"/>
          <w:shd w:val="clear" w:color="auto" w:fill="FFFFFF"/>
        </w:rPr>
        <w:t>[Include here any internal instructions or procedures about documentation processes used for participant files. If outlined in another SOP, reference to that SOP may be cited here.]</w:t>
      </w:r>
    </w:p>
    <w:p w14:paraId="2A2F6C81" w14:textId="2A47E72A" w:rsidR="00397113" w:rsidRDefault="00397113" w:rsidP="00397113">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Confidential participant file contents</w:t>
      </w:r>
    </w:p>
    <w:p w14:paraId="6B35AC00" w14:textId="2DE415D2" w:rsidR="00397113" w:rsidRPr="004670B2" w:rsidRDefault="0099701B" w:rsidP="0099701B">
      <w:pPr>
        <w:pStyle w:val="ListParagraph"/>
        <w:numPr>
          <w:ilvl w:val="2"/>
          <w:numId w:val="40"/>
        </w:numPr>
        <w:rPr>
          <w:rFonts w:ascii="Calibri" w:hAnsi="Calibri" w:cs="Arial"/>
          <w:szCs w:val="24"/>
          <w:shd w:val="clear" w:color="auto" w:fill="FFFFFF"/>
        </w:rPr>
      </w:pPr>
      <w:r w:rsidRPr="0099701B">
        <w:rPr>
          <w:rFonts w:ascii="Calibri" w:hAnsi="Calibri" w:cs="Arial"/>
          <w:i/>
          <w:iCs/>
          <w:szCs w:val="24"/>
          <w:shd w:val="clear" w:color="auto" w:fill="FFFFFF"/>
        </w:rPr>
        <w:t>[Section 2.34 of the MTN-045 SSP outlines the need for storing identifying information separately from study data. Please outline here where those storage locations will be, who will have access, security measures used to keep participant data and identities confidential, and who is responsible for maintaining document storage in such a way that maximizes protection of participant information.]</w:t>
      </w:r>
    </w:p>
    <w:p w14:paraId="2225F3E1" w14:textId="18FB3DB7" w:rsidR="004670B2" w:rsidRDefault="004670B2" w:rsidP="004670B2">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Participant data retention requirements</w:t>
      </w:r>
    </w:p>
    <w:p w14:paraId="797B46C8" w14:textId="07889655" w:rsidR="004670B2" w:rsidRPr="0099701B" w:rsidRDefault="004670B2" w:rsidP="004670B2">
      <w:pPr>
        <w:pStyle w:val="ListParagraph"/>
        <w:numPr>
          <w:ilvl w:val="2"/>
          <w:numId w:val="40"/>
        </w:numPr>
        <w:rPr>
          <w:rFonts w:ascii="Calibri" w:hAnsi="Calibri" w:cs="Arial"/>
          <w:szCs w:val="24"/>
          <w:shd w:val="clear" w:color="auto" w:fill="FFFFFF"/>
        </w:rPr>
      </w:pPr>
      <w:r>
        <w:rPr>
          <w:rFonts w:ascii="Calibri" w:hAnsi="Calibri" w:cs="Arial"/>
          <w:i/>
          <w:iCs/>
          <w:szCs w:val="24"/>
          <w:shd w:val="clear" w:color="auto" w:fill="FFFFFF"/>
        </w:rPr>
        <w:t>[</w:t>
      </w:r>
      <w:r w:rsidR="00501FA6">
        <w:rPr>
          <w:rFonts w:ascii="Calibri" w:hAnsi="Calibri" w:cs="Arial"/>
          <w:i/>
          <w:iCs/>
          <w:szCs w:val="24"/>
          <w:shd w:val="clear" w:color="auto" w:fill="FFFFFF"/>
        </w:rPr>
        <w:t>The MTN-045 SSP contains study-wide requirements for data retention, described in section 2.4, and specific information about audio file retention in 6.8. Please describe who is responsible for ensuring these are adhered to, any additional site-specific data retention requirements, and how any decisions or key actions about data retention will be documented and communicated.]</w:t>
      </w:r>
    </w:p>
    <w:p w14:paraId="29BE6859" w14:textId="77777777" w:rsidR="00397113" w:rsidRDefault="00397113" w:rsidP="00397113">
      <w:pPr>
        <w:pStyle w:val="ListParagraph"/>
        <w:numPr>
          <w:ilvl w:val="0"/>
          <w:numId w:val="40"/>
        </w:numPr>
        <w:rPr>
          <w:rFonts w:ascii="Calibri" w:hAnsi="Calibri" w:cs="Arial"/>
          <w:b/>
          <w:szCs w:val="24"/>
          <w:shd w:val="clear" w:color="auto" w:fill="FFFFFF"/>
        </w:rPr>
      </w:pPr>
      <w:r>
        <w:rPr>
          <w:rFonts w:ascii="Calibri" w:hAnsi="Calibri" w:cs="Arial"/>
          <w:b/>
          <w:szCs w:val="24"/>
          <w:shd w:val="clear" w:color="auto" w:fill="FFFFFF"/>
        </w:rPr>
        <w:t>Storage</w:t>
      </w:r>
    </w:p>
    <w:p w14:paraId="08B5DEC6" w14:textId="49786F10" w:rsidR="00397113" w:rsidRDefault="00397113" w:rsidP="00397113">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Management team correspondence</w:t>
      </w:r>
    </w:p>
    <w:p w14:paraId="2C49A636" w14:textId="2C0868C5" w:rsidR="009F417E" w:rsidRPr="009F417E" w:rsidRDefault="009F417E" w:rsidP="009F417E">
      <w:pPr>
        <w:pStyle w:val="ListParagraph"/>
        <w:numPr>
          <w:ilvl w:val="2"/>
          <w:numId w:val="40"/>
        </w:numPr>
        <w:rPr>
          <w:rFonts w:ascii="Calibri" w:hAnsi="Calibri" w:cs="Arial"/>
          <w:i/>
          <w:iCs/>
          <w:szCs w:val="24"/>
          <w:shd w:val="clear" w:color="auto" w:fill="FFFFFF"/>
        </w:rPr>
      </w:pPr>
      <w:r>
        <w:rPr>
          <w:rFonts w:ascii="Calibri" w:hAnsi="Calibri" w:cs="Arial"/>
          <w:i/>
          <w:iCs/>
          <w:szCs w:val="24"/>
          <w:shd w:val="clear" w:color="auto" w:fill="FFFFFF"/>
        </w:rPr>
        <w:lastRenderedPageBreak/>
        <w:t>[MTN-045 SSP Section 6.17 specifies that “</w:t>
      </w:r>
      <w:r w:rsidRPr="009F417E">
        <w:rPr>
          <w:rFonts w:ascii="Calibri" w:hAnsi="Calibri" w:cs="Arial"/>
          <w:i/>
          <w:iCs/>
          <w:szCs w:val="24"/>
          <w:shd w:val="clear" w:color="auto" w:fill="FFFFFF"/>
        </w:rPr>
        <w:t>A record of all correspondence with decisions from the MTN-045 Management Team should be</w:t>
      </w:r>
      <w:r>
        <w:rPr>
          <w:rFonts w:ascii="Calibri" w:hAnsi="Calibri" w:cs="Arial"/>
          <w:i/>
          <w:iCs/>
          <w:szCs w:val="24"/>
          <w:shd w:val="clear" w:color="auto" w:fill="FFFFFF"/>
        </w:rPr>
        <w:t xml:space="preserve"> </w:t>
      </w:r>
      <w:r w:rsidRPr="009F417E">
        <w:rPr>
          <w:rFonts w:ascii="Calibri" w:hAnsi="Calibri" w:cs="Arial"/>
          <w:i/>
          <w:iCs/>
          <w:szCs w:val="24"/>
          <w:shd w:val="clear" w:color="auto" w:fill="FFFFFF"/>
        </w:rPr>
        <w:t>saved and stored in the sites’ Essential Documents file, as outlined in the Data Management SOP.</w:t>
      </w:r>
      <w:r>
        <w:rPr>
          <w:rFonts w:ascii="Calibri" w:hAnsi="Calibri" w:cs="Arial"/>
          <w:i/>
          <w:iCs/>
          <w:szCs w:val="24"/>
          <w:shd w:val="clear" w:color="auto" w:fill="FFFFFF"/>
        </w:rPr>
        <w:t>” Please describe who will be responsible for storing management team correspondence, and where it will be stored.]</w:t>
      </w:r>
    </w:p>
    <w:p w14:paraId="44300D7F" w14:textId="3DBEE4EC" w:rsidR="00397113" w:rsidRDefault="00397113" w:rsidP="00397113">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Tablets</w:t>
      </w:r>
      <w:r w:rsidR="00F26BB3">
        <w:rPr>
          <w:rFonts w:ascii="Calibri" w:hAnsi="Calibri" w:cs="Arial"/>
          <w:szCs w:val="24"/>
          <w:shd w:val="clear" w:color="auto" w:fill="FFFFFF"/>
        </w:rPr>
        <w:t>: charging</w:t>
      </w:r>
      <w:r w:rsidR="00587BF8">
        <w:rPr>
          <w:rFonts w:ascii="Calibri" w:hAnsi="Calibri" w:cs="Arial"/>
          <w:szCs w:val="24"/>
          <w:shd w:val="clear" w:color="auto" w:fill="FFFFFF"/>
        </w:rPr>
        <w:t>,</w:t>
      </w:r>
      <w:r w:rsidR="00F26BB3">
        <w:rPr>
          <w:rFonts w:ascii="Calibri" w:hAnsi="Calibri" w:cs="Arial"/>
          <w:szCs w:val="24"/>
          <w:shd w:val="clear" w:color="auto" w:fill="FFFFFF"/>
        </w:rPr>
        <w:t xml:space="preserve"> storage</w:t>
      </w:r>
      <w:r w:rsidR="00D128DF">
        <w:rPr>
          <w:rFonts w:ascii="Calibri" w:hAnsi="Calibri" w:cs="Arial"/>
          <w:szCs w:val="24"/>
          <w:shd w:val="clear" w:color="auto" w:fill="FFFFFF"/>
        </w:rPr>
        <w:t>,</w:t>
      </w:r>
      <w:r w:rsidR="00587BF8">
        <w:rPr>
          <w:rFonts w:ascii="Calibri" w:hAnsi="Calibri" w:cs="Arial"/>
          <w:szCs w:val="24"/>
          <w:shd w:val="clear" w:color="auto" w:fill="FFFFFF"/>
        </w:rPr>
        <w:t xml:space="preserve"> and security</w:t>
      </w:r>
    </w:p>
    <w:p w14:paraId="2210DD0F" w14:textId="2F985839" w:rsidR="009F417E" w:rsidRDefault="009F417E" w:rsidP="009F417E">
      <w:pPr>
        <w:pStyle w:val="ListParagraph"/>
        <w:numPr>
          <w:ilvl w:val="2"/>
          <w:numId w:val="40"/>
        </w:numPr>
        <w:rPr>
          <w:rFonts w:ascii="Calibri" w:hAnsi="Calibri" w:cs="Arial"/>
          <w:szCs w:val="24"/>
          <w:shd w:val="clear" w:color="auto" w:fill="FFFFFF"/>
        </w:rPr>
      </w:pPr>
      <w:r>
        <w:rPr>
          <w:rFonts w:ascii="Calibri" w:hAnsi="Calibri" w:cs="Arial"/>
          <w:i/>
          <w:iCs/>
          <w:szCs w:val="24"/>
          <w:shd w:val="clear" w:color="auto" w:fill="FFFFFF"/>
        </w:rPr>
        <w:t>[Provide details as to where the 5 study tablets will be stored when not in use, security measures, and procedures for ensuring tablets have sufficient charge for each study visit that occurs (who is responsible, when/where will it be done).]</w:t>
      </w:r>
    </w:p>
    <w:p w14:paraId="0282AA7D" w14:textId="6F9813C5" w:rsidR="00397113" w:rsidRDefault="00397113" w:rsidP="00397113">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Paper forms and files</w:t>
      </w:r>
    </w:p>
    <w:p w14:paraId="6DF2F8D1" w14:textId="7E11253C" w:rsidR="004670B2" w:rsidRDefault="004670B2" w:rsidP="00397113">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 xml:space="preserve">Storage </w:t>
      </w:r>
      <w:r>
        <w:rPr>
          <w:rFonts w:ascii="Calibri" w:hAnsi="Calibri" w:cs="Arial"/>
          <w:i/>
          <w:iCs/>
          <w:szCs w:val="24"/>
          <w:shd w:val="clear" w:color="auto" w:fill="FFFFFF"/>
        </w:rPr>
        <w:t>[Form and Guide Supply is briefly described in SSP Section 6.3. Please include here any additional information about who is responsible for maintaining a proper supply of blank, printed forms, where they will be stored, and how they will be accessed by site staff conducting MTN-045 visits)</w:t>
      </w:r>
    </w:p>
    <w:p w14:paraId="383B5A1D" w14:textId="47DE154D" w:rsidR="00397113" w:rsidRPr="004670B2" w:rsidRDefault="00397113" w:rsidP="004670B2">
      <w:pPr>
        <w:pStyle w:val="ListParagraph"/>
        <w:numPr>
          <w:ilvl w:val="2"/>
          <w:numId w:val="40"/>
        </w:numPr>
        <w:rPr>
          <w:rFonts w:ascii="Calibri" w:hAnsi="Calibri" w:cs="Arial"/>
          <w:i/>
          <w:iCs/>
          <w:szCs w:val="24"/>
          <w:shd w:val="clear" w:color="auto" w:fill="FFFFFF"/>
        </w:rPr>
      </w:pPr>
      <w:r>
        <w:rPr>
          <w:rFonts w:ascii="Calibri" w:hAnsi="Calibri" w:cs="Arial"/>
          <w:szCs w:val="24"/>
          <w:shd w:val="clear" w:color="auto" w:fill="FFFFFF"/>
        </w:rPr>
        <w:t>Archiving prior versions of forms</w:t>
      </w:r>
      <w:r w:rsidR="004670B2">
        <w:rPr>
          <w:rFonts w:ascii="Calibri" w:hAnsi="Calibri" w:cs="Arial"/>
          <w:szCs w:val="24"/>
          <w:shd w:val="clear" w:color="auto" w:fill="FFFFFF"/>
        </w:rPr>
        <w:t xml:space="preserve"> </w:t>
      </w:r>
      <w:r w:rsidR="004670B2">
        <w:rPr>
          <w:rFonts w:ascii="Calibri" w:hAnsi="Calibri" w:cs="Arial"/>
          <w:i/>
          <w:iCs/>
          <w:szCs w:val="24"/>
          <w:shd w:val="clear" w:color="auto" w:fill="FFFFFF"/>
        </w:rPr>
        <w:t>[SSP Section 6.3 also requires that “</w:t>
      </w:r>
      <w:r w:rsidR="004670B2" w:rsidRPr="004670B2">
        <w:rPr>
          <w:rFonts w:ascii="Calibri" w:hAnsi="Calibri" w:cs="Arial"/>
          <w:i/>
          <w:iCs/>
          <w:szCs w:val="24"/>
          <w:shd w:val="clear" w:color="auto" w:fill="FFFFFF"/>
        </w:rPr>
        <w:t>One copy of previous versions of</w:t>
      </w:r>
      <w:r w:rsidR="004670B2">
        <w:rPr>
          <w:rFonts w:ascii="Calibri" w:hAnsi="Calibri" w:cs="Arial"/>
          <w:i/>
          <w:iCs/>
          <w:szCs w:val="24"/>
          <w:shd w:val="clear" w:color="auto" w:fill="FFFFFF"/>
        </w:rPr>
        <w:t xml:space="preserve"> </w:t>
      </w:r>
      <w:r w:rsidR="004670B2" w:rsidRPr="004670B2">
        <w:rPr>
          <w:rFonts w:ascii="Calibri" w:hAnsi="Calibri" w:cs="Arial"/>
          <w:i/>
          <w:iCs/>
          <w:szCs w:val="24"/>
          <w:shd w:val="clear" w:color="auto" w:fill="FFFFFF"/>
        </w:rPr>
        <w:t>CRFs and guides should be maintained in an archive, and all other copies destroyed.</w:t>
      </w:r>
      <w:r w:rsidR="004670B2">
        <w:rPr>
          <w:rFonts w:ascii="Calibri" w:hAnsi="Calibri" w:cs="Arial"/>
          <w:i/>
          <w:iCs/>
          <w:szCs w:val="24"/>
          <w:shd w:val="clear" w:color="auto" w:fill="FFFFFF"/>
        </w:rPr>
        <w:t>” Please mention who will be responsible for the process of archiving the single previous version, destroying additional previous copies, and where this archived prior version will be stored.]</w:t>
      </w:r>
    </w:p>
    <w:p w14:paraId="69D33FB8" w14:textId="7577879E" w:rsidR="00397113" w:rsidRDefault="00397113" w:rsidP="00397113">
      <w:pPr>
        <w:pStyle w:val="ListParagraph"/>
        <w:numPr>
          <w:ilvl w:val="1"/>
          <w:numId w:val="40"/>
        </w:numPr>
        <w:rPr>
          <w:rFonts w:ascii="Calibri" w:hAnsi="Calibri" w:cs="Arial"/>
          <w:szCs w:val="24"/>
          <w:shd w:val="clear" w:color="auto" w:fill="FFFFFF"/>
        </w:rPr>
      </w:pPr>
      <w:r w:rsidRPr="000F0FCC">
        <w:rPr>
          <w:rFonts w:ascii="Calibri" w:hAnsi="Calibri" w:cs="Arial"/>
          <w:szCs w:val="24"/>
          <w:shd w:val="clear" w:color="auto" w:fill="FFFFFF"/>
        </w:rPr>
        <w:t>Record Retention Requirements</w:t>
      </w:r>
      <w:r w:rsidR="004670B2">
        <w:rPr>
          <w:rFonts w:ascii="Calibri" w:hAnsi="Calibri" w:cs="Arial"/>
          <w:szCs w:val="24"/>
          <w:shd w:val="clear" w:color="auto" w:fill="FFFFFF"/>
        </w:rPr>
        <w:t xml:space="preserve"> for records other than participant data</w:t>
      </w:r>
    </w:p>
    <w:p w14:paraId="7B754516" w14:textId="5F60FDC9" w:rsidR="00397113" w:rsidRPr="00397113" w:rsidRDefault="00501FA6" w:rsidP="004670B2">
      <w:pPr>
        <w:pStyle w:val="ListParagraph"/>
        <w:numPr>
          <w:ilvl w:val="2"/>
          <w:numId w:val="40"/>
        </w:numPr>
        <w:rPr>
          <w:rFonts w:ascii="Calibri" w:hAnsi="Calibri" w:cs="Arial"/>
          <w:szCs w:val="24"/>
          <w:shd w:val="clear" w:color="auto" w:fill="FFFFFF"/>
        </w:rPr>
      </w:pPr>
      <w:r>
        <w:rPr>
          <w:rFonts w:ascii="Calibri" w:hAnsi="Calibri" w:cs="Arial"/>
          <w:i/>
          <w:iCs/>
          <w:szCs w:val="24"/>
          <w:shd w:val="clear" w:color="auto" w:fill="FFFFFF"/>
        </w:rPr>
        <w:t xml:space="preserve">[Please outline any considerations, roles, responsibilities, or procedures for retention of study documentation (not participant data, as that </w:t>
      </w:r>
      <w:r w:rsidR="00B95917">
        <w:rPr>
          <w:rFonts w:ascii="Calibri" w:hAnsi="Calibri" w:cs="Arial"/>
          <w:i/>
          <w:iCs/>
          <w:szCs w:val="24"/>
          <w:shd w:val="clear" w:color="auto" w:fill="FFFFFF"/>
        </w:rPr>
        <w:t xml:space="preserve">should </w:t>
      </w:r>
      <w:r>
        <w:rPr>
          <w:rFonts w:ascii="Calibri" w:hAnsi="Calibri" w:cs="Arial"/>
          <w:i/>
          <w:iCs/>
          <w:szCs w:val="24"/>
          <w:shd w:val="clear" w:color="auto" w:fill="FFFFFF"/>
        </w:rPr>
        <w:t>be outlined above in DM SOP Section 1.4).]</w:t>
      </w:r>
    </w:p>
    <w:p w14:paraId="3298E77E" w14:textId="2EB10BC8" w:rsidR="00FD5D84" w:rsidRPr="00FD5D84" w:rsidRDefault="00113EDE" w:rsidP="00397113">
      <w:pPr>
        <w:pStyle w:val="SOPText"/>
        <w:keepLines/>
        <w:numPr>
          <w:ilvl w:val="0"/>
          <w:numId w:val="40"/>
        </w:numPr>
        <w:tabs>
          <w:tab w:val="clear" w:pos="864"/>
          <w:tab w:val="num" w:pos="810"/>
        </w:tabs>
        <w:spacing w:before="0"/>
        <w:ind w:hanging="504"/>
        <w:rPr>
          <w:rFonts w:ascii="Calibri" w:hAnsi="Calibri" w:cs="Arial"/>
          <w:b/>
          <w:szCs w:val="24"/>
          <w:shd w:val="clear" w:color="auto" w:fill="FFFFFF"/>
        </w:rPr>
      </w:pPr>
      <w:r>
        <w:rPr>
          <w:rFonts w:ascii="Calibri" w:hAnsi="Calibri" w:cs="Arial"/>
          <w:b/>
          <w:szCs w:val="24"/>
          <w:shd w:val="clear" w:color="auto" w:fill="FFFFFF"/>
        </w:rPr>
        <w:t>PTID Assignment</w:t>
      </w:r>
    </w:p>
    <w:p w14:paraId="47F1EBC6" w14:textId="11DA62B2" w:rsidR="00FD5D84" w:rsidRDefault="008138B7" w:rsidP="00397113">
      <w:pPr>
        <w:pStyle w:val="SOPText"/>
        <w:keepLines/>
        <w:numPr>
          <w:ilvl w:val="1"/>
          <w:numId w:val="40"/>
        </w:numPr>
        <w:spacing w:before="0"/>
        <w:rPr>
          <w:rFonts w:ascii="Calibri" w:hAnsi="Calibri" w:cs="Arial"/>
          <w:szCs w:val="24"/>
          <w:shd w:val="clear" w:color="auto" w:fill="FFFFFF"/>
        </w:rPr>
      </w:pPr>
      <w:r>
        <w:rPr>
          <w:rFonts w:ascii="Calibri" w:hAnsi="Calibri" w:cs="Arial"/>
          <w:szCs w:val="24"/>
          <w:shd w:val="clear" w:color="auto" w:fill="FFFFFF"/>
        </w:rPr>
        <w:t>Tracking</w:t>
      </w:r>
    </w:p>
    <w:p w14:paraId="0208FDD1" w14:textId="26F4EFDF" w:rsidR="00501FA6" w:rsidRDefault="00501FA6" w:rsidP="00501FA6">
      <w:pPr>
        <w:pStyle w:val="SOPText"/>
        <w:keepLines/>
        <w:numPr>
          <w:ilvl w:val="2"/>
          <w:numId w:val="40"/>
        </w:numPr>
        <w:spacing w:before="0"/>
        <w:rPr>
          <w:rFonts w:ascii="Calibri" w:hAnsi="Calibri" w:cs="Arial"/>
          <w:szCs w:val="24"/>
          <w:shd w:val="clear" w:color="auto" w:fill="FFFFFF"/>
        </w:rPr>
      </w:pPr>
      <w:r>
        <w:rPr>
          <w:rFonts w:ascii="Calibri" w:hAnsi="Calibri" w:cs="Arial"/>
          <w:i/>
          <w:iCs/>
          <w:szCs w:val="24"/>
          <w:shd w:val="clear" w:color="auto" w:fill="FFFFFF"/>
        </w:rPr>
        <w:t xml:space="preserve">[As outlined in MTN-045 SSP Section 3.6, </w:t>
      </w:r>
      <w:r w:rsidR="00D27D75">
        <w:rPr>
          <w:rFonts w:ascii="Calibri" w:hAnsi="Calibri" w:cs="Arial"/>
          <w:i/>
          <w:iCs/>
          <w:szCs w:val="24"/>
          <w:shd w:val="clear" w:color="auto" w:fill="FFFFFF"/>
        </w:rPr>
        <w:t xml:space="preserve">participant IDs will be documented on the PTID/Name Link Log. </w:t>
      </w:r>
      <w:r w:rsidR="00E278AB">
        <w:rPr>
          <w:rFonts w:ascii="Calibri" w:hAnsi="Calibri" w:cs="Arial"/>
          <w:i/>
          <w:iCs/>
          <w:szCs w:val="24"/>
          <w:shd w:val="clear" w:color="auto" w:fill="FFFFFF"/>
        </w:rPr>
        <w:t xml:space="preserve">These </w:t>
      </w:r>
      <w:r w:rsidR="00D27D75">
        <w:rPr>
          <w:rFonts w:ascii="Calibri" w:hAnsi="Calibri" w:cs="Arial"/>
          <w:i/>
          <w:iCs/>
          <w:szCs w:val="24"/>
          <w:shd w:val="clear" w:color="auto" w:fill="FFFFFF"/>
        </w:rPr>
        <w:t>will also be documented on the Screening &amp; Enrollment Log and then Weekly Tracker</w:t>
      </w:r>
      <w:r w:rsidR="000205B1">
        <w:rPr>
          <w:rFonts w:ascii="Calibri" w:hAnsi="Calibri" w:cs="Arial"/>
          <w:i/>
          <w:iCs/>
          <w:szCs w:val="24"/>
          <w:shd w:val="clear" w:color="auto" w:fill="FFFFFF"/>
        </w:rPr>
        <w:t xml:space="preserve"> for purposes of tracking accrual</w:t>
      </w:r>
      <w:r w:rsidR="00D27D75">
        <w:rPr>
          <w:rFonts w:ascii="Calibri" w:hAnsi="Calibri" w:cs="Arial"/>
          <w:i/>
          <w:iCs/>
          <w:szCs w:val="24"/>
          <w:shd w:val="clear" w:color="auto" w:fill="FFFFFF"/>
        </w:rPr>
        <w:t>. Please document specifics as to how the team will ensure correct assignment of PTIDs during the screening portion of the visit</w:t>
      </w:r>
      <w:r w:rsidR="001E4FDB">
        <w:rPr>
          <w:rFonts w:ascii="Calibri" w:hAnsi="Calibri" w:cs="Arial"/>
          <w:i/>
          <w:iCs/>
          <w:szCs w:val="24"/>
          <w:shd w:val="clear" w:color="auto" w:fill="FFFFFF"/>
        </w:rPr>
        <w:t xml:space="preserve"> </w:t>
      </w:r>
      <w:r w:rsidR="00D27D75">
        <w:rPr>
          <w:rFonts w:ascii="Calibri" w:hAnsi="Calibri" w:cs="Arial"/>
          <w:i/>
          <w:iCs/>
          <w:szCs w:val="24"/>
          <w:shd w:val="clear" w:color="auto" w:fill="FFFFFF"/>
        </w:rPr>
        <w:t>and any QC procedures to be used to ensure the correct PTID is assigned before proceeding with the visit.]</w:t>
      </w:r>
    </w:p>
    <w:p w14:paraId="48899364" w14:textId="5CE855A0" w:rsidR="008138B7" w:rsidRDefault="008138B7" w:rsidP="00397113">
      <w:pPr>
        <w:pStyle w:val="SOPText"/>
        <w:keepLines/>
        <w:numPr>
          <w:ilvl w:val="1"/>
          <w:numId w:val="40"/>
        </w:numPr>
        <w:spacing w:before="0"/>
        <w:rPr>
          <w:rFonts w:ascii="Calibri" w:hAnsi="Calibri" w:cs="Arial"/>
          <w:szCs w:val="24"/>
          <w:shd w:val="clear" w:color="auto" w:fill="FFFFFF"/>
        </w:rPr>
      </w:pPr>
      <w:r>
        <w:rPr>
          <w:rFonts w:ascii="Calibri" w:hAnsi="Calibri" w:cs="Arial"/>
          <w:szCs w:val="24"/>
          <w:shd w:val="clear" w:color="auto" w:fill="FFFFFF"/>
        </w:rPr>
        <w:t>Responsibilities</w:t>
      </w:r>
    </w:p>
    <w:p w14:paraId="5829C60C" w14:textId="2843370E" w:rsidR="00397113" w:rsidRPr="00D9189F" w:rsidRDefault="00D27D75" w:rsidP="00D27D75">
      <w:pPr>
        <w:pStyle w:val="SOPText"/>
        <w:keepLines/>
        <w:numPr>
          <w:ilvl w:val="2"/>
          <w:numId w:val="40"/>
        </w:numPr>
        <w:spacing w:before="0"/>
        <w:rPr>
          <w:rFonts w:ascii="Calibri" w:hAnsi="Calibri" w:cs="Arial"/>
          <w:szCs w:val="24"/>
          <w:shd w:val="clear" w:color="auto" w:fill="FFFFFF"/>
        </w:rPr>
      </w:pPr>
      <w:r>
        <w:rPr>
          <w:rFonts w:ascii="Calibri" w:hAnsi="Calibri" w:cs="Arial"/>
          <w:i/>
          <w:iCs/>
          <w:szCs w:val="24"/>
          <w:shd w:val="clear" w:color="auto" w:fill="FFFFFF"/>
        </w:rPr>
        <w:t>[If not included above, please describe who will be responsible for assigning PTIDs</w:t>
      </w:r>
      <w:r w:rsidR="001E4FDB" w:rsidRPr="001E4FDB">
        <w:rPr>
          <w:rFonts w:ascii="Calibri" w:hAnsi="Calibri" w:cs="Arial"/>
          <w:i/>
          <w:iCs/>
          <w:szCs w:val="24"/>
          <w:shd w:val="clear" w:color="auto" w:fill="FFFFFF"/>
        </w:rPr>
        <w:t xml:space="preserve">, who will be responsible for storing the PTID/Name Link Log in a secure location, </w:t>
      </w:r>
      <w:r>
        <w:rPr>
          <w:rFonts w:ascii="Calibri" w:hAnsi="Calibri" w:cs="Arial"/>
          <w:i/>
          <w:iCs/>
          <w:szCs w:val="24"/>
          <w:shd w:val="clear" w:color="auto" w:fill="FFFFFF"/>
        </w:rPr>
        <w:t>and who will be responsible for ensuring that correct PTIDs have been assigned before proceeding with the visit.]</w:t>
      </w:r>
    </w:p>
    <w:p w14:paraId="6189DCF6" w14:textId="67DF1B2B" w:rsidR="00F63272" w:rsidRPr="00CE2306" w:rsidRDefault="00F63272" w:rsidP="00F63272">
      <w:pPr>
        <w:pStyle w:val="ListParagraph"/>
        <w:numPr>
          <w:ilvl w:val="0"/>
          <w:numId w:val="40"/>
        </w:numPr>
        <w:tabs>
          <w:tab w:val="clear" w:pos="864"/>
          <w:tab w:val="num" w:pos="810"/>
        </w:tabs>
        <w:ind w:left="810" w:hanging="378"/>
        <w:rPr>
          <w:rFonts w:ascii="Calibri" w:hAnsi="Calibri" w:cs="Arial"/>
          <w:szCs w:val="24"/>
          <w:shd w:val="clear" w:color="auto" w:fill="FFFFFF"/>
        </w:rPr>
      </w:pPr>
      <w:r>
        <w:rPr>
          <w:rFonts w:ascii="Calibri" w:hAnsi="Calibri" w:cs="Arial"/>
          <w:b/>
          <w:bCs/>
          <w:szCs w:val="24"/>
          <w:shd w:val="clear" w:color="auto" w:fill="FFFFFF"/>
        </w:rPr>
        <w:lastRenderedPageBreak/>
        <w:t>Quality Control (General)</w:t>
      </w:r>
    </w:p>
    <w:p w14:paraId="00EEB50B" w14:textId="77777777" w:rsidR="00F63272" w:rsidRDefault="00F63272" w:rsidP="00F63272">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Internal</w:t>
      </w:r>
    </w:p>
    <w:p w14:paraId="60A41B25" w14:textId="7B93A4D3" w:rsidR="00F63272" w:rsidRDefault="00F63272" w:rsidP="00F63272">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Prior to participant leaving the study site</w:t>
      </w:r>
      <w:r w:rsidR="000F4DF7">
        <w:rPr>
          <w:rFonts w:ascii="Calibri" w:hAnsi="Calibri" w:cs="Arial"/>
          <w:szCs w:val="24"/>
          <w:shd w:val="clear" w:color="auto" w:fill="FFFFFF"/>
        </w:rPr>
        <w:t xml:space="preserve">: </w:t>
      </w:r>
      <w:r w:rsidR="000F4DF7">
        <w:rPr>
          <w:rFonts w:ascii="Calibri" w:hAnsi="Calibri" w:cs="Arial"/>
          <w:i/>
          <w:iCs/>
          <w:szCs w:val="24"/>
          <w:shd w:val="clear" w:color="auto" w:fill="FFFFFF"/>
        </w:rPr>
        <w:t>[SSP section 6.8 outlines a “QC Review Step #1” process that is to be conducted before the participant leaves the site. Please outline any additional information about how this will be done or who will be responsible for conducting this process.</w:t>
      </w:r>
      <w:r w:rsidR="00AF733A">
        <w:rPr>
          <w:rFonts w:ascii="Calibri" w:hAnsi="Calibri" w:cs="Arial"/>
          <w:i/>
          <w:iCs/>
          <w:szCs w:val="24"/>
          <w:shd w:val="clear" w:color="auto" w:fill="FFFFFF"/>
        </w:rPr>
        <w:t>]</w:t>
      </w:r>
      <w:r w:rsidR="000F4DF7">
        <w:rPr>
          <w:rFonts w:ascii="Calibri" w:hAnsi="Calibri" w:cs="Arial"/>
          <w:i/>
          <w:iCs/>
          <w:szCs w:val="24"/>
          <w:shd w:val="clear" w:color="auto" w:fill="FFFFFF"/>
        </w:rPr>
        <w:t xml:space="preserve"> </w:t>
      </w:r>
    </w:p>
    <w:p w14:paraId="12B24478" w14:textId="136CA82A" w:rsidR="00F63272" w:rsidRDefault="00F63272" w:rsidP="00F63272">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Same day as study visit, once visit has ended</w:t>
      </w:r>
      <w:r w:rsidR="000F4DF7">
        <w:rPr>
          <w:rFonts w:ascii="Calibri" w:hAnsi="Calibri" w:cs="Arial"/>
          <w:szCs w:val="24"/>
          <w:shd w:val="clear" w:color="auto" w:fill="FFFFFF"/>
        </w:rPr>
        <w:t xml:space="preserve">: </w:t>
      </w:r>
      <w:r w:rsidR="000F4DF7">
        <w:rPr>
          <w:rFonts w:ascii="Calibri" w:hAnsi="Calibri" w:cs="Arial"/>
          <w:i/>
          <w:iCs/>
          <w:szCs w:val="24"/>
          <w:shd w:val="clear" w:color="auto" w:fill="FFFFFF"/>
        </w:rPr>
        <w:t>[Describe any additional internal quality control procedures that the site may conduct once the participants have finished their visit.]</w:t>
      </w:r>
    </w:p>
    <w:p w14:paraId="7CB22487" w14:textId="642277F5" w:rsidR="00A84B01" w:rsidRDefault="002E575A" w:rsidP="00F63272">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 xml:space="preserve">QC Review #2: </w:t>
      </w:r>
      <w:r w:rsidRPr="00D128DF">
        <w:rPr>
          <w:rFonts w:ascii="Calibri" w:hAnsi="Calibri" w:cs="Arial"/>
          <w:i/>
          <w:szCs w:val="24"/>
          <w:shd w:val="clear" w:color="auto" w:fill="FFFFFF"/>
        </w:rPr>
        <w:t>[</w:t>
      </w:r>
      <w:r w:rsidR="007645C8" w:rsidRPr="00D128DF">
        <w:rPr>
          <w:rFonts w:ascii="Calibri" w:hAnsi="Calibri" w:cs="Arial"/>
          <w:i/>
          <w:szCs w:val="24"/>
          <w:shd w:val="clear" w:color="auto" w:fill="FFFFFF"/>
        </w:rPr>
        <w:t xml:space="preserve">Before paper CRFs </w:t>
      </w:r>
      <w:r w:rsidR="00D128DF">
        <w:rPr>
          <w:rFonts w:ascii="Calibri" w:hAnsi="Calibri" w:cs="Arial"/>
          <w:i/>
          <w:szCs w:val="24"/>
          <w:shd w:val="clear" w:color="auto" w:fill="FFFFFF"/>
        </w:rPr>
        <w:t xml:space="preserve">are </w:t>
      </w:r>
      <w:r w:rsidR="00DB4D46">
        <w:rPr>
          <w:rFonts w:ascii="Calibri" w:hAnsi="Calibri" w:cs="Arial"/>
          <w:i/>
          <w:szCs w:val="24"/>
          <w:shd w:val="clear" w:color="auto" w:fill="FFFFFF"/>
        </w:rPr>
        <w:t>double data</w:t>
      </w:r>
      <w:r w:rsidR="00D128DF">
        <w:rPr>
          <w:rFonts w:ascii="Calibri" w:hAnsi="Calibri" w:cs="Arial"/>
          <w:i/>
          <w:szCs w:val="24"/>
          <w:shd w:val="clear" w:color="auto" w:fill="FFFFFF"/>
        </w:rPr>
        <w:t xml:space="preserve"> entered by site staff </w:t>
      </w:r>
      <w:r w:rsidR="007645C8" w:rsidRPr="00D128DF">
        <w:rPr>
          <w:rFonts w:ascii="Calibri" w:hAnsi="Calibri" w:cs="Arial"/>
          <w:i/>
          <w:szCs w:val="24"/>
          <w:shd w:val="clear" w:color="auto" w:fill="FFFFFF"/>
        </w:rPr>
        <w:t xml:space="preserve">and </w:t>
      </w:r>
      <w:r w:rsidR="00D128DF">
        <w:rPr>
          <w:rFonts w:ascii="Calibri" w:hAnsi="Calibri" w:cs="Arial"/>
          <w:i/>
          <w:szCs w:val="24"/>
          <w:shd w:val="clear" w:color="auto" w:fill="FFFFFF"/>
        </w:rPr>
        <w:t xml:space="preserve">before </w:t>
      </w:r>
      <w:r w:rsidR="007645C8" w:rsidRPr="00D128DF">
        <w:rPr>
          <w:rFonts w:ascii="Calibri" w:hAnsi="Calibri" w:cs="Arial"/>
          <w:i/>
          <w:szCs w:val="24"/>
          <w:shd w:val="clear" w:color="auto" w:fill="FFFFFF"/>
        </w:rPr>
        <w:t>debrief reports are uploaded to the SFTP site, a second QC review (QC Review #2) should occur</w:t>
      </w:r>
      <w:r w:rsidRPr="00D128DF">
        <w:rPr>
          <w:rFonts w:ascii="Calibri" w:hAnsi="Calibri" w:cs="Arial"/>
          <w:i/>
          <w:szCs w:val="24"/>
          <w:shd w:val="clear" w:color="auto" w:fill="FFFFFF"/>
        </w:rPr>
        <w:t xml:space="preserve">, as described in SSP section 6.8.  </w:t>
      </w:r>
      <w:r w:rsidRPr="00232DAD">
        <w:rPr>
          <w:rFonts w:ascii="Calibri" w:hAnsi="Calibri" w:cs="Arial"/>
          <w:i/>
          <w:iCs/>
          <w:szCs w:val="24"/>
          <w:shd w:val="clear" w:color="auto" w:fill="FFFFFF"/>
        </w:rPr>
        <w:t xml:space="preserve">Please outline any additional information about how this will be done or who will be responsible for conducting </w:t>
      </w:r>
      <w:r w:rsidR="00232DAD" w:rsidRPr="00232DAD">
        <w:rPr>
          <w:rFonts w:ascii="Calibri" w:hAnsi="Calibri" w:cs="Arial"/>
          <w:i/>
          <w:iCs/>
          <w:szCs w:val="24"/>
          <w:shd w:val="clear" w:color="auto" w:fill="FFFFFF"/>
        </w:rPr>
        <w:t>the QC#2</w:t>
      </w:r>
      <w:r w:rsidRPr="00232DAD">
        <w:rPr>
          <w:rFonts w:ascii="Calibri" w:hAnsi="Calibri" w:cs="Arial"/>
          <w:i/>
          <w:iCs/>
          <w:szCs w:val="24"/>
          <w:shd w:val="clear" w:color="auto" w:fill="FFFFFF"/>
        </w:rPr>
        <w:t xml:space="preserve"> process</w:t>
      </w:r>
      <w:r w:rsidR="00232DAD" w:rsidRPr="00232DAD">
        <w:rPr>
          <w:rFonts w:ascii="Calibri" w:hAnsi="Calibri" w:cs="Arial"/>
          <w:i/>
          <w:iCs/>
          <w:szCs w:val="24"/>
          <w:shd w:val="clear" w:color="auto" w:fill="FFFFFF"/>
        </w:rPr>
        <w:t>.]</w:t>
      </w:r>
    </w:p>
    <w:p w14:paraId="5BF96F5B" w14:textId="111F66A9" w:rsidR="00F63272" w:rsidRDefault="00F63272" w:rsidP="00F63272">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Timing</w:t>
      </w:r>
      <w:r w:rsidR="000F4DF7">
        <w:rPr>
          <w:rFonts w:ascii="Calibri" w:hAnsi="Calibri" w:cs="Arial"/>
          <w:szCs w:val="24"/>
          <w:shd w:val="clear" w:color="auto" w:fill="FFFFFF"/>
        </w:rPr>
        <w:t xml:space="preserve">: </w:t>
      </w:r>
      <w:r w:rsidR="000F4DF7">
        <w:rPr>
          <w:rFonts w:ascii="Calibri" w:hAnsi="Calibri" w:cs="Arial"/>
          <w:i/>
          <w:iCs/>
          <w:szCs w:val="24"/>
          <w:shd w:val="clear" w:color="auto" w:fill="FFFFFF"/>
        </w:rPr>
        <w:t>[Provide information about expectations and timeline, particularly with respect to “QC Review Step #2” as outlined in SSP section 6.8.]</w:t>
      </w:r>
    </w:p>
    <w:p w14:paraId="0B31E601" w14:textId="5ADEFCEE" w:rsidR="00F63272" w:rsidRDefault="00F63272" w:rsidP="00F63272">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Responsibilities</w:t>
      </w:r>
      <w:r w:rsidR="000F4DF7">
        <w:rPr>
          <w:rFonts w:ascii="Calibri" w:hAnsi="Calibri" w:cs="Arial"/>
          <w:szCs w:val="24"/>
          <w:shd w:val="clear" w:color="auto" w:fill="FFFFFF"/>
        </w:rPr>
        <w:t xml:space="preserve"> </w:t>
      </w:r>
      <w:r w:rsidR="000F4DF7">
        <w:rPr>
          <w:rFonts w:ascii="Calibri" w:hAnsi="Calibri" w:cs="Arial"/>
          <w:i/>
          <w:iCs/>
          <w:szCs w:val="24"/>
          <w:shd w:val="clear" w:color="auto" w:fill="FFFFFF"/>
        </w:rPr>
        <w:t>[Provide any additional information about roles and responsibilities in the internal QC process, if not described above.]</w:t>
      </w:r>
    </w:p>
    <w:p w14:paraId="14517614" w14:textId="77777777" w:rsidR="00F63272" w:rsidRDefault="00F63272" w:rsidP="00F63272">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External</w:t>
      </w:r>
    </w:p>
    <w:p w14:paraId="142B9C35" w14:textId="2B16D468" w:rsidR="00F63272" w:rsidRDefault="00F63272" w:rsidP="00F63272">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Timing</w:t>
      </w:r>
      <w:r w:rsidR="000F4DF7">
        <w:rPr>
          <w:rFonts w:ascii="Calibri" w:hAnsi="Calibri" w:cs="Arial"/>
          <w:szCs w:val="24"/>
          <w:shd w:val="clear" w:color="auto" w:fill="FFFFFF"/>
        </w:rPr>
        <w:t xml:space="preserve">: </w:t>
      </w:r>
      <w:r w:rsidR="000F4DF7">
        <w:rPr>
          <w:rFonts w:ascii="Calibri" w:hAnsi="Calibri" w:cs="Arial"/>
          <w:i/>
          <w:iCs/>
          <w:szCs w:val="24"/>
          <w:shd w:val="clear" w:color="auto" w:fill="FFFFFF"/>
        </w:rPr>
        <w:t xml:space="preserve">[SSP section 6.10 specifies that queries on </w:t>
      </w:r>
      <w:proofErr w:type="spellStart"/>
      <w:r w:rsidR="000F4DF7">
        <w:rPr>
          <w:rFonts w:ascii="Calibri" w:hAnsi="Calibri" w:cs="Arial"/>
          <w:i/>
          <w:iCs/>
          <w:szCs w:val="24"/>
          <w:shd w:val="clear" w:color="auto" w:fill="FFFFFF"/>
        </w:rPr>
        <w:t>REDCap</w:t>
      </w:r>
      <w:proofErr w:type="spellEnd"/>
      <w:r w:rsidR="000F4DF7">
        <w:rPr>
          <w:rFonts w:ascii="Calibri" w:hAnsi="Calibri" w:cs="Arial"/>
          <w:i/>
          <w:iCs/>
          <w:szCs w:val="24"/>
          <w:shd w:val="clear" w:color="auto" w:fill="FFFFFF"/>
        </w:rPr>
        <w:t xml:space="preserve"> data received from RTI should be addressed within 1 week. During that week at the site, what will the process be?]</w:t>
      </w:r>
    </w:p>
    <w:p w14:paraId="5C02A358" w14:textId="74FF32A5" w:rsidR="00F63272" w:rsidRPr="000F4DF7" w:rsidRDefault="00F63272" w:rsidP="000F4DF7">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Responsibilities</w:t>
      </w:r>
      <w:r w:rsidR="000F4DF7">
        <w:rPr>
          <w:rFonts w:ascii="Calibri" w:hAnsi="Calibri" w:cs="Arial"/>
          <w:szCs w:val="24"/>
          <w:shd w:val="clear" w:color="auto" w:fill="FFFFFF"/>
        </w:rPr>
        <w:t xml:space="preserve">: </w:t>
      </w:r>
      <w:r w:rsidR="000F4DF7">
        <w:rPr>
          <w:rFonts w:ascii="Calibri" w:hAnsi="Calibri" w:cs="Arial"/>
          <w:i/>
          <w:iCs/>
          <w:szCs w:val="24"/>
          <w:shd w:val="clear" w:color="auto" w:fill="FFFFFF"/>
        </w:rPr>
        <w:t xml:space="preserve">[Who will be responsible for managing the responses to the external QC process, and who will be responsible for addressing the queries with corrections to the </w:t>
      </w:r>
      <w:proofErr w:type="spellStart"/>
      <w:r w:rsidR="000F4DF7">
        <w:rPr>
          <w:rFonts w:ascii="Calibri" w:hAnsi="Calibri" w:cs="Arial"/>
          <w:i/>
          <w:iCs/>
          <w:szCs w:val="24"/>
          <w:shd w:val="clear" w:color="auto" w:fill="FFFFFF"/>
        </w:rPr>
        <w:t>REDCap</w:t>
      </w:r>
      <w:proofErr w:type="spellEnd"/>
      <w:r w:rsidR="000F4DF7">
        <w:rPr>
          <w:rFonts w:ascii="Calibri" w:hAnsi="Calibri" w:cs="Arial"/>
          <w:i/>
          <w:iCs/>
          <w:szCs w:val="24"/>
          <w:shd w:val="clear" w:color="auto" w:fill="FFFFFF"/>
        </w:rPr>
        <w:t xml:space="preserve"> data?]</w:t>
      </w:r>
    </w:p>
    <w:p w14:paraId="745297D5" w14:textId="469FBC81" w:rsidR="002E2892" w:rsidRPr="00113EDE" w:rsidRDefault="00113EDE" w:rsidP="00397113">
      <w:pPr>
        <w:pStyle w:val="SOPText"/>
        <w:keepLines/>
        <w:numPr>
          <w:ilvl w:val="0"/>
          <w:numId w:val="40"/>
        </w:numPr>
        <w:spacing w:before="0"/>
        <w:rPr>
          <w:rFonts w:ascii="Calibri" w:hAnsi="Calibri" w:cs="Arial"/>
          <w:b/>
          <w:szCs w:val="24"/>
          <w:shd w:val="clear" w:color="auto" w:fill="FFFFFF"/>
        </w:rPr>
      </w:pPr>
      <w:r>
        <w:rPr>
          <w:rFonts w:ascii="Calibri" w:hAnsi="Calibri" w:cs="Calibri"/>
          <w:b/>
          <w:szCs w:val="24"/>
        </w:rPr>
        <w:t>eCRF Data Collection Procedures</w:t>
      </w:r>
      <w:r w:rsidR="00825BAD">
        <w:rPr>
          <w:rFonts w:ascii="Calibri" w:hAnsi="Calibri" w:cs="Calibri"/>
          <w:b/>
          <w:szCs w:val="24"/>
        </w:rPr>
        <w:t xml:space="preserve"> </w:t>
      </w:r>
      <w:r w:rsidR="00825BAD">
        <w:rPr>
          <w:rFonts w:ascii="Calibri" w:hAnsi="Calibri" w:cs="Calibri"/>
          <w:bCs/>
          <w:i/>
          <w:iCs/>
          <w:szCs w:val="24"/>
        </w:rPr>
        <w:t>[See section 6.1.1 of MTN-045 SSP for relevant procedures already outlined]</w:t>
      </w:r>
    </w:p>
    <w:p w14:paraId="5157C76C" w14:textId="7ED6B284" w:rsidR="0094506B" w:rsidRDefault="00825BAD" w:rsidP="00397113">
      <w:pPr>
        <w:pStyle w:val="ListParagraph"/>
        <w:keepLines/>
        <w:numPr>
          <w:ilvl w:val="1"/>
          <w:numId w:val="40"/>
        </w:numPr>
        <w:rPr>
          <w:rFonts w:ascii="Calibri" w:hAnsi="Calibri" w:cs="Arial"/>
          <w:szCs w:val="24"/>
          <w:shd w:val="clear" w:color="auto" w:fill="FFFFFF"/>
        </w:rPr>
      </w:pPr>
      <w:r>
        <w:rPr>
          <w:rFonts w:ascii="Calibri" w:hAnsi="Calibri" w:cs="Arial"/>
          <w:szCs w:val="24"/>
          <w:shd w:val="clear" w:color="auto" w:fill="FFFFFF"/>
        </w:rPr>
        <w:t>Before and d</w:t>
      </w:r>
      <w:r w:rsidR="00113EDE">
        <w:rPr>
          <w:rFonts w:ascii="Calibri" w:hAnsi="Calibri" w:cs="Arial"/>
          <w:szCs w:val="24"/>
          <w:shd w:val="clear" w:color="auto" w:fill="FFFFFF"/>
        </w:rPr>
        <w:t>uring study visit</w:t>
      </w:r>
    </w:p>
    <w:p w14:paraId="2880D6F7" w14:textId="3A0FD339" w:rsidR="00825BAD" w:rsidRPr="00825BAD" w:rsidRDefault="00825BAD" w:rsidP="00825BAD">
      <w:pPr>
        <w:pStyle w:val="ListParagraph"/>
        <w:keepLines/>
        <w:numPr>
          <w:ilvl w:val="2"/>
          <w:numId w:val="40"/>
        </w:numPr>
        <w:rPr>
          <w:rFonts w:ascii="Calibri" w:hAnsi="Calibri" w:cs="Arial"/>
          <w:szCs w:val="24"/>
          <w:shd w:val="clear" w:color="auto" w:fill="FFFFFF"/>
        </w:rPr>
      </w:pPr>
      <w:r>
        <w:rPr>
          <w:rFonts w:ascii="Calibri" w:hAnsi="Calibri" w:cs="Arial"/>
          <w:szCs w:val="24"/>
          <w:shd w:val="clear" w:color="auto" w:fill="FFFFFF"/>
        </w:rPr>
        <w:t xml:space="preserve">Ensuring tablet readiness: </w:t>
      </w:r>
      <w:r>
        <w:rPr>
          <w:rFonts w:ascii="Calibri" w:hAnsi="Calibri" w:cs="Arial"/>
          <w:i/>
          <w:iCs/>
          <w:szCs w:val="24"/>
          <w:shd w:val="clear" w:color="auto" w:fill="FFFFFF"/>
        </w:rPr>
        <w:t>[Describe process for retrieving tablets from storage, ensuring they are sufficiently charged and Wi-Fi access is functional.]</w:t>
      </w:r>
    </w:p>
    <w:p w14:paraId="0C270B40" w14:textId="478380BA" w:rsidR="00825BAD" w:rsidRDefault="00825BAD" w:rsidP="00825BAD">
      <w:pPr>
        <w:pStyle w:val="ListParagraph"/>
        <w:keepLines/>
        <w:numPr>
          <w:ilvl w:val="2"/>
          <w:numId w:val="40"/>
        </w:numPr>
        <w:rPr>
          <w:rFonts w:ascii="Calibri" w:hAnsi="Calibri" w:cs="Arial"/>
          <w:szCs w:val="24"/>
          <w:shd w:val="clear" w:color="auto" w:fill="FFFFFF"/>
        </w:rPr>
      </w:pPr>
      <w:r>
        <w:rPr>
          <w:rFonts w:ascii="Calibri" w:hAnsi="Calibri" w:cs="Arial"/>
          <w:szCs w:val="24"/>
          <w:shd w:val="clear" w:color="auto" w:fill="FFFFFF"/>
        </w:rPr>
        <w:t xml:space="preserve">During data collection: </w:t>
      </w:r>
      <w:r>
        <w:rPr>
          <w:rFonts w:ascii="Calibri" w:hAnsi="Calibri" w:cs="Arial"/>
          <w:i/>
          <w:iCs/>
          <w:szCs w:val="24"/>
          <w:shd w:val="clear" w:color="auto" w:fill="FFFFFF"/>
        </w:rPr>
        <w:t xml:space="preserve">[Describe how staff will determine whether or not participant is able to self-administer portions of the individual DCE. If any technical difficulties are encountered (error messages, Wi-Fi connectivity issues, tablet system issues), describe how staff will proceed.] </w:t>
      </w:r>
    </w:p>
    <w:p w14:paraId="391D1C61" w14:textId="68BF25B4" w:rsidR="00113EDE" w:rsidRDefault="00113EDE" w:rsidP="00397113">
      <w:pPr>
        <w:pStyle w:val="ListParagraph"/>
        <w:keepLines/>
        <w:numPr>
          <w:ilvl w:val="1"/>
          <w:numId w:val="40"/>
        </w:numPr>
        <w:rPr>
          <w:rFonts w:ascii="Calibri" w:hAnsi="Calibri" w:cs="Arial"/>
          <w:szCs w:val="24"/>
          <w:shd w:val="clear" w:color="auto" w:fill="FFFFFF"/>
        </w:rPr>
      </w:pPr>
      <w:r>
        <w:rPr>
          <w:rFonts w:ascii="Calibri" w:hAnsi="Calibri" w:cs="Arial"/>
          <w:szCs w:val="24"/>
          <w:shd w:val="clear" w:color="auto" w:fill="FFFFFF"/>
        </w:rPr>
        <w:t>After study visit</w:t>
      </w:r>
    </w:p>
    <w:p w14:paraId="42286B47" w14:textId="5C84E700" w:rsidR="00825BAD" w:rsidRPr="00825BAD" w:rsidRDefault="0030372A" w:rsidP="00A610C6">
      <w:pPr>
        <w:pStyle w:val="ListParagraph"/>
        <w:keepLines/>
        <w:numPr>
          <w:ilvl w:val="2"/>
          <w:numId w:val="40"/>
        </w:numPr>
        <w:rPr>
          <w:rFonts w:ascii="Calibri" w:hAnsi="Calibri" w:cs="Arial"/>
          <w:szCs w:val="24"/>
          <w:shd w:val="clear" w:color="auto" w:fill="FFFFFF"/>
        </w:rPr>
      </w:pPr>
      <w:r w:rsidRPr="00825BAD">
        <w:rPr>
          <w:rFonts w:ascii="Calibri" w:hAnsi="Calibri" w:cs="Arial"/>
          <w:i/>
          <w:iCs/>
          <w:szCs w:val="24"/>
          <w:shd w:val="clear" w:color="auto" w:fill="FFFFFF"/>
        </w:rPr>
        <w:lastRenderedPageBreak/>
        <w:t xml:space="preserve"> </w:t>
      </w:r>
      <w:r w:rsidR="00825BAD" w:rsidRPr="00825BAD">
        <w:rPr>
          <w:rFonts w:ascii="Calibri" w:hAnsi="Calibri" w:cs="Arial"/>
          <w:i/>
          <w:iCs/>
          <w:szCs w:val="24"/>
          <w:shd w:val="clear" w:color="auto" w:fill="FFFFFF"/>
        </w:rPr>
        <w:t>[SSP Section 6.1.1 specifies that “Each site’s study coordinator or designee will log eCRFs (by PTID) that are completed on tablet computers each day. This will be logged in an Excel document (“Enrolled” tab of the Screening and Enrollment Tracker), saved with the current date in the filename each time it is updated, and sent weekly on a Friday (or other date as specified in the SOP) to the RTI data management team (</w:t>
      </w:r>
      <w:hyperlink r:id="rId11" w:history="1">
        <w:r w:rsidRPr="0023518A">
          <w:rPr>
            <w:rStyle w:val="Hyperlink"/>
            <w:rFonts w:ascii="Calibri" w:hAnsi="Calibri" w:cs="Arial"/>
            <w:i/>
            <w:iCs/>
            <w:szCs w:val="24"/>
            <w:shd w:val="clear" w:color="auto" w:fill="FFFFFF"/>
          </w:rPr>
          <w:t>MTN045datamgmt@mtnstopshiv.org)</w:t>
        </w:r>
      </w:hyperlink>
      <w:r w:rsidR="00825BAD" w:rsidRPr="00825BAD">
        <w:rPr>
          <w:rFonts w:ascii="Calibri" w:hAnsi="Calibri" w:cs="Arial"/>
          <w:i/>
          <w:iCs/>
          <w:szCs w:val="24"/>
          <w:shd w:val="clear" w:color="auto" w:fill="FFFFFF"/>
        </w:rPr>
        <w:t>.</w:t>
      </w:r>
      <w:r>
        <w:rPr>
          <w:rFonts w:ascii="Calibri" w:hAnsi="Calibri" w:cs="Arial"/>
          <w:i/>
          <w:iCs/>
          <w:szCs w:val="24"/>
          <w:shd w:val="clear" w:color="auto" w:fill="FFFFFF"/>
        </w:rPr>
        <w:t xml:space="preserve">” Describe how the study coordinator/designee will be made aware of which eCRFs were completed that day and any other details about updating the Screening and Enrollment Tracker.] </w:t>
      </w:r>
    </w:p>
    <w:p w14:paraId="5F585E72" w14:textId="2AC45909" w:rsidR="00DF5A9A" w:rsidRDefault="00113EDE" w:rsidP="00397113">
      <w:pPr>
        <w:pStyle w:val="ListParagraph"/>
        <w:keepLines/>
        <w:numPr>
          <w:ilvl w:val="1"/>
          <w:numId w:val="40"/>
        </w:numPr>
        <w:rPr>
          <w:rFonts w:ascii="Calibri" w:hAnsi="Calibri" w:cs="Arial"/>
          <w:szCs w:val="24"/>
          <w:shd w:val="clear" w:color="auto" w:fill="FFFFFF"/>
        </w:rPr>
      </w:pPr>
      <w:r>
        <w:rPr>
          <w:rFonts w:ascii="Calibri" w:hAnsi="Calibri" w:cs="Arial"/>
          <w:szCs w:val="24"/>
          <w:shd w:val="clear" w:color="auto" w:fill="FFFFFF"/>
        </w:rPr>
        <w:t>Weekly tracking</w:t>
      </w:r>
    </w:p>
    <w:p w14:paraId="49988B41" w14:textId="7C232669" w:rsidR="0030372A" w:rsidRDefault="0030372A" w:rsidP="0030372A">
      <w:pPr>
        <w:pStyle w:val="ListParagraph"/>
        <w:keepLines/>
        <w:numPr>
          <w:ilvl w:val="2"/>
          <w:numId w:val="40"/>
        </w:numPr>
        <w:rPr>
          <w:rFonts w:ascii="Calibri" w:hAnsi="Calibri" w:cs="Arial"/>
          <w:szCs w:val="24"/>
          <w:shd w:val="clear" w:color="auto" w:fill="FFFFFF"/>
        </w:rPr>
      </w:pPr>
      <w:r>
        <w:rPr>
          <w:rFonts w:ascii="Calibri" w:hAnsi="Calibri" w:cs="Arial"/>
          <w:i/>
          <w:iCs/>
          <w:szCs w:val="24"/>
          <w:shd w:val="clear" w:color="auto" w:fill="FFFFFF"/>
        </w:rPr>
        <w:t>[Who will be responsible for sending the weekly tracker to the above email address, and on which day of the week it will be sent.]</w:t>
      </w:r>
    </w:p>
    <w:p w14:paraId="3D82774F" w14:textId="1AA92CE8" w:rsidR="00F63272" w:rsidRDefault="00F63272" w:rsidP="00397113">
      <w:pPr>
        <w:pStyle w:val="ListParagraph"/>
        <w:keepLines/>
        <w:numPr>
          <w:ilvl w:val="1"/>
          <w:numId w:val="40"/>
        </w:numPr>
        <w:rPr>
          <w:rFonts w:ascii="Calibri" w:hAnsi="Calibri" w:cs="Arial"/>
          <w:szCs w:val="24"/>
          <w:shd w:val="clear" w:color="auto" w:fill="FFFFFF"/>
        </w:rPr>
      </w:pPr>
      <w:r>
        <w:rPr>
          <w:rFonts w:ascii="Calibri" w:hAnsi="Calibri" w:cs="Arial"/>
          <w:szCs w:val="24"/>
          <w:shd w:val="clear" w:color="auto" w:fill="FFFFFF"/>
        </w:rPr>
        <w:t xml:space="preserve">eCRF specific QC </w:t>
      </w:r>
      <w:bookmarkStart w:id="0" w:name="_GoBack"/>
      <w:bookmarkEnd w:id="0"/>
    </w:p>
    <w:p w14:paraId="672D4CE0" w14:textId="2ADA0577" w:rsidR="00397113" w:rsidRPr="0030372A" w:rsidRDefault="0030372A" w:rsidP="0030372A">
      <w:pPr>
        <w:pStyle w:val="ListParagraph"/>
        <w:keepLines/>
        <w:numPr>
          <w:ilvl w:val="2"/>
          <w:numId w:val="40"/>
        </w:numPr>
        <w:rPr>
          <w:rFonts w:ascii="Calibri" w:hAnsi="Calibri" w:cs="Arial"/>
          <w:szCs w:val="24"/>
          <w:shd w:val="clear" w:color="auto" w:fill="FFFFFF"/>
        </w:rPr>
      </w:pPr>
      <w:r>
        <w:rPr>
          <w:rFonts w:ascii="Calibri" w:hAnsi="Calibri" w:cs="Arial"/>
          <w:i/>
          <w:iCs/>
          <w:szCs w:val="24"/>
          <w:shd w:val="clear" w:color="auto" w:fill="FFFFFF"/>
        </w:rPr>
        <w:t>[</w:t>
      </w:r>
      <w:r w:rsidR="000F5423">
        <w:rPr>
          <w:rFonts w:ascii="Calibri" w:hAnsi="Calibri" w:cs="Arial"/>
          <w:i/>
          <w:iCs/>
          <w:szCs w:val="24"/>
          <w:shd w:val="clear" w:color="auto" w:fill="FFFFFF"/>
        </w:rPr>
        <w:t xml:space="preserve">Who will be responsible for checking the Qualtrics online real-time report to confirm receipt of completed </w:t>
      </w:r>
      <w:r>
        <w:rPr>
          <w:rFonts w:ascii="Calibri" w:hAnsi="Calibri" w:cs="Arial"/>
          <w:i/>
          <w:iCs/>
          <w:szCs w:val="24"/>
          <w:shd w:val="clear" w:color="auto" w:fill="FFFFFF"/>
        </w:rPr>
        <w:t>eCRFs</w:t>
      </w:r>
      <w:r w:rsidR="000F5423">
        <w:rPr>
          <w:rFonts w:ascii="Calibri" w:hAnsi="Calibri" w:cs="Arial"/>
          <w:i/>
          <w:iCs/>
          <w:szCs w:val="24"/>
          <w:shd w:val="clear" w:color="auto" w:fill="FFFFFF"/>
        </w:rPr>
        <w:t>? Where will this be documented</w:t>
      </w:r>
      <w:r>
        <w:rPr>
          <w:rFonts w:ascii="Calibri" w:hAnsi="Calibri" w:cs="Arial"/>
          <w:i/>
          <w:iCs/>
          <w:szCs w:val="24"/>
          <w:shd w:val="clear" w:color="auto" w:fill="FFFFFF"/>
        </w:rPr>
        <w:t>.]</w:t>
      </w:r>
    </w:p>
    <w:p w14:paraId="39216DDB" w14:textId="052B1E00" w:rsidR="002B15F3" w:rsidRDefault="00113EDE" w:rsidP="00397113">
      <w:pPr>
        <w:pStyle w:val="ListParagraph"/>
        <w:keepLines/>
        <w:numPr>
          <w:ilvl w:val="0"/>
          <w:numId w:val="40"/>
        </w:numPr>
        <w:rPr>
          <w:rFonts w:ascii="Calibri" w:hAnsi="Calibri" w:cs="Arial"/>
          <w:b/>
          <w:szCs w:val="24"/>
          <w:shd w:val="clear" w:color="auto" w:fill="FFFFFF"/>
        </w:rPr>
      </w:pPr>
      <w:r>
        <w:rPr>
          <w:rFonts w:ascii="Calibri" w:hAnsi="Calibri" w:cs="Arial"/>
          <w:b/>
          <w:szCs w:val="24"/>
          <w:shd w:val="clear" w:color="auto" w:fill="FFFFFF"/>
        </w:rPr>
        <w:t>Paper CRF Data Collection Procedures</w:t>
      </w:r>
    </w:p>
    <w:p w14:paraId="3BF7AF94" w14:textId="5A78E5A5" w:rsidR="002D7CB9" w:rsidRDefault="00113EDE" w:rsidP="00397113">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During study visit</w:t>
      </w:r>
    </w:p>
    <w:p w14:paraId="6B0EC41B" w14:textId="3819C926" w:rsidR="00F75F07" w:rsidRDefault="00F75F07" w:rsidP="00F75F07">
      <w:pPr>
        <w:pStyle w:val="ListParagraph"/>
        <w:numPr>
          <w:ilvl w:val="2"/>
          <w:numId w:val="40"/>
        </w:numPr>
        <w:rPr>
          <w:rFonts w:ascii="Calibri" w:hAnsi="Calibri" w:cs="Arial"/>
          <w:szCs w:val="24"/>
          <w:shd w:val="clear" w:color="auto" w:fill="FFFFFF"/>
        </w:rPr>
      </w:pPr>
      <w:r>
        <w:rPr>
          <w:rFonts w:ascii="Calibri" w:hAnsi="Calibri" w:cs="Arial"/>
          <w:i/>
          <w:iCs/>
          <w:szCs w:val="24"/>
          <w:shd w:val="clear" w:color="auto" w:fill="FFFFFF"/>
        </w:rPr>
        <w:t>[Any additional procedures for paper CRF completion beyond what is described in SSP section 6.1.2 and appendix 6-6 should be detailed here. The SSP states that a primary individual will be responsible for each paper CRF, though other staff may fill in information and initial those additions. How will the primary responsible individual be decided?]</w:t>
      </w:r>
    </w:p>
    <w:p w14:paraId="37A2E9B3" w14:textId="1606351B" w:rsidR="008138B7" w:rsidRDefault="008138B7" w:rsidP="00397113">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After study visit</w:t>
      </w:r>
    </w:p>
    <w:p w14:paraId="073017E4" w14:textId="4944B536" w:rsidR="00F63272" w:rsidRDefault="00F63272" w:rsidP="00F63272">
      <w:pPr>
        <w:pStyle w:val="ListParagraph"/>
        <w:numPr>
          <w:ilvl w:val="2"/>
          <w:numId w:val="40"/>
        </w:numPr>
        <w:rPr>
          <w:rFonts w:ascii="Calibri" w:hAnsi="Calibri" w:cs="Arial"/>
          <w:szCs w:val="24"/>
          <w:shd w:val="clear" w:color="auto" w:fill="FFFFFF"/>
        </w:rPr>
      </w:pPr>
      <w:r>
        <w:rPr>
          <w:rFonts w:ascii="Calibri" w:hAnsi="Calibri" w:cs="Arial"/>
          <w:szCs w:val="24"/>
          <w:shd w:val="clear" w:color="auto" w:fill="FFFFFF"/>
        </w:rPr>
        <w:t>Paper form QC</w:t>
      </w:r>
      <w:r w:rsidR="00AF733A">
        <w:rPr>
          <w:rFonts w:ascii="Calibri" w:hAnsi="Calibri" w:cs="Arial"/>
          <w:szCs w:val="24"/>
          <w:shd w:val="clear" w:color="auto" w:fill="FFFFFF"/>
        </w:rPr>
        <w:t xml:space="preserve">: </w:t>
      </w:r>
      <w:r w:rsidR="00AF733A">
        <w:rPr>
          <w:rFonts w:ascii="Calibri" w:hAnsi="Calibri" w:cs="Arial"/>
          <w:i/>
          <w:iCs/>
          <w:sz w:val="22"/>
          <w:szCs w:val="22"/>
          <w:shd w:val="clear" w:color="auto" w:fill="FFFFFF"/>
        </w:rPr>
        <w:t>[Include any additional procedures here that are not described above in section 4.1 of this SOP template.]</w:t>
      </w:r>
    </w:p>
    <w:p w14:paraId="1E6FDE37" w14:textId="2921094F" w:rsidR="008138B7" w:rsidRDefault="008138B7" w:rsidP="00397113">
      <w:pPr>
        <w:pStyle w:val="ListParagraph"/>
        <w:numPr>
          <w:ilvl w:val="1"/>
          <w:numId w:val="40"/>
        </w:numPr>
        <w:rPr>
          <w:rFonts w:ascii="Calibri" w:hAnsi="Calibri" w:cs="Arial"/>
          <w:szCs w:val="24"/>
          <w:shd w:val="clear" w:color="auto" w:fill="FFFFFF"/>
        </w:rPr>
      </w:pPr>
      <w:proofErr w:type="spellStart"/>
      <w:r w:rsidRPr="008138B7">
        <w:rPr>
          <w:rFonts w:ascii="Calibri" w:hAnsi="Calibri" w:cs="Arial"/>
          <w:szCs w:val="24"/>
          <w:shd w:val="clear" w:color="auto" w:fill="FFFFFF"/>
        </w:rPr>
        <w:t>REDCap</w:t>
      </w:r>
      <w:proofErr w:type="spellEnd"/>
      <w:r w:rsidRPr="008138B7">
        <w:rPr>
          <w:rFonts w:ascii="Calibri" w:hAnsi="Calibri" w:cs="Arial"/>
          <w:szCs w:val="24"/>
          <w:shd w:val="clear" w:color="auto" w:fill="FFFFFF"/>
        </w:rPr>
        <w:t xml:space="preserve"> Data Entry</w:t>
      </w:r>
    </w:p>
    <w:p w14:paraId="736EF204" w14:textId="6260723C" w:rsidR="00F63272" w:rsidRDefault="00F63272" w:rsidP="00F63272">
      <w:pPr>
        <w:pStyle w:val="ListParagraph"/>
        <w:numPr>
          <w:ilvl w:val="2"/>
          <w:numId w:val="40"/>
        </w:numPr>
        <w:rPr>
          <w:rFonts w:ascii="Calibri" w:hAnsi="Calibri" w:cs="Arial"/>
          <w:szCs w:val="24"/>
          <w:shd w:val="clear" w:color="auto" w:fill="FFFFFF"/>
        </w:rPr>
      </w:pPr>
      <w:proofErr w:type="spellStart"/>
      <w:r>
        <w:rPr>
          <w:rFonts w:ascii="Calibri" w:hAnsi="Calibri" w:cs="Arial"/>
          <w:szCs w:val="24"/>
          <w:shd w:val="clear" w:color="auto" w:fill="FFFFFF"/>
        </w:rPr>
        <w:t>REDCap</w:t>
      </w:r>
      <w:proofErr w:type="spellEnd"/>
      <w:r>
        <w:rPr>
          <w:rFonts w:ascii="Calibri" w:hAnsi="Calibri" w:cs="Arial"/>
          <w:szCs w:val="24"/>
          <w:shd w:val="clear" w:color="auto" w:fill="FFFFFF"/>
        </w:rPr>
        <w:t xml:space="preserve"> QC (double data entry and reconciliation)</w:t>
      </w:r>
      <w:r w:rsidR="00AF733A">
        <w:rPr>
          <w:rFonts w:ascii="Calibri" w:hAnsi="Calibri" w:cs="Arial"/>
          <w:szCs w:val="24"/>
          <w:shd w:val="clear" w:color="auto" w:fill="FFFFFF"/>
        </w:rPr>
        <w:t xml:space="preserve">: </w:t>
      </w:r>
      <w:r w:rsidR="00AF733A">
        <w:rPr>
          <w:rFonts w:ascii="Calibri" w:hAnsi="Calibri" w:cs="Arial"/>
          <w:i/>
          <w:iCs/>
          <w:szCs w:val="24"/>
          <w:shd w:val="clear" w:color="auto" w:fill="FFFFFF"/>
        </w:rPr>
        <w:t>[Describe where it will be documented</w:t>
      </w:r>
      <w:r w:rsidR="0058392B">
        <w:rPr>
          <w:rFonts w:ascii="Calibri" w:hAnsi="Calibri" w:cs="Arial"/>
          <w:i/>
          <w:iCs/>
          <w:szCs w:val="24"/>
          <w:shd w:val="clear" w:color="auto" w:fill="FFFFFF"/>
        </w:rPr>
        <w:t>,</w:t>
      </w:r>
      <w:r w:rsidR="00AF733A">
        <w:rPr>
          <w:rFonts w:ascii="Calibri" w:hAnsi="Calibri" w:cs="Arial"/>
          <w:i/>
          <w:iCs/>
          <w:szCs w:val="24"/>
          <w:shd w:val="clear" w:color="auto" w:fill="FFFFFF"/>
        </w:rPr>
        <w:t xml:space="preserve"> who is Data Entry 1 and who is Data Entry 2. How will the first enterer know when there are paper CRFs ready for them to enter? When they are done, how will they notify the second enterer that they are ready? (TBD whether reconciliation will be done on-site or at RTI.) Once queries are received from the data reconciliation process or the RTI QC process, how will they be communicated to the data entry team?]</w:t>
      </w:r>
    </w:p>
    <w:p w14:paraId="337ADBF2" w14:textId="64522878" w:rsidR="00F63272" w:rsidRDefault="00F63272" w:rsidP="00397113">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Responsibilities</w:t>
      </w:r>
    </w:p>
    <w:p w14:paraId="3EE76E4B" w14:textId="0905F4EC" w:rsidR="00AF733A" w:rsidRDefault="00AF733A" w:rsidP="00AF733A">
      <w:pPr>
        <w:pStyle w:val="ListParagraph"/>
        <w:numPr>
          <w:ilvl w:val="2"/>
          <w:numId w:val="40"/>
        </w:numPr>
        <w:rPr>
          <w:rFonts w:ascii="Calibri" w:hAnsi="Calibri" w:cs="Arial"/>
          <w:szCs w:val="24"/>
          <w:shd w:val="clear" w:color="auto" w:fill="FFFFFF"/>
        </w:rPr>
      </w:pPr>
      <w:r>
        <w:rPr>
          <w:rFonts w:ascii="Calibri" w:hAnsi="Calibri" w:cs="Arial"/>
          <w:i/>
          <w:iCs/>
          <w:szCs w:val="24"/>
          <w:shd w:val="clear" w:color="auto" w:fill="FFFFFF"/>
        </w:rPr>
        <w:t>[If not outlined above, who are the responsible parties, and where will this be documented?</w:t>
      </w:r>
      <w:r w:rsidR="00945C92" w:rsidRPr="00945C92">
        <w:t xml:space="preserve"> </w:t>
      </w:r>
      <w:r w:rsidR="00945C92">
        <w:rPr>
          <w:rFonts w:ascii="Calibri" w:hAnsi="Calibri" w:cs="Arial"/>
          <w:i/>
          <w:iCs/>
          <w:szCs w:val="24"/>
          <w:shd w:val="clear" w:color="auto" w:fill="FFFFFF"/>
        </w:rPr>
        <w:t xml:space="preserve">Indicate who is </w:t>
      </w:r>
      <w:r w:rsidR="00945C92" w:rsidRPr="00945C92">
        <w:rPr>
          <w:rFonts w:ascii="Calibri" w:hAnsi="Calibri" w:cs="Arial"/>
          <w:i/>
          <w:iCs/>
          <w:szCs w:val="24"/>
          <w:shd w:val="clear" w:color="auto" w:fill="FFFFFF"/>
        </w:rPr>
        <w:t xml:space="preserve">responsible for </w:t>
      </w:r>
      <w:proofErr w:type="spellStart"/>
      <w:r w:rsidR="00945C92" w:rsidRPr="00945C92">
        <w:rPr>
          <w:rFonts w:ascii="Calibri" w:hAnsi="Calibri" w:cs="Arial"/>
          <w:i/>
          <w:iCs/>
          <w:szCs w:val="24"/>
          <w:shd w:val="clear" w:color="auto" w:fill="FFFFFF"/>
        </w:rPr>
        <w:t>REDCap</w:t>
      </w:r>
      <w:proofErr w:type="spellEnd"/>
      <w:r w:rsidR="00945C92" w:rsidRPr="00945C92">
        <w:rPr>
          <w:rFonts w:ascii="Calibri" w:hAnsi="Calibri" w:cs="Arial"/>
          <w:i/>
          <w:iCs/>
          <w:szCs w:val="24"/>
          <w:shd w:val="clear" w:color="auto" w:fill="FFFFFF"/>
        </w:rPr>
        <w:t xml:space="preserve"> database </w:t>
      </w:r>
      <w:r w:rsidR="00945C92" w:rsidRPr="00945C92">
        <w:rPr>
          <w:rFonts w:ascii="Calibri" w:hAnsi="Calibri" w:cs="Arial"/>
          <w:i/>
          <w:iCs/>
          <w:szCs w:val="24"/>
          <w:shd w:val="clear" w:color="auto" w:fill="FFFFFF"/>
        </w:rPr>
        <w:lastRenderedPageBreak/>
        <w:t>account maintenance, including requesting initial user accounts and permissions, permission updates, and account deactivations</w:t>
      </w:r>
      <w:r w:rsidR="00945C92">
        <w:rPr>
          <w:rFonts w:ascii="Calibri" w:hAnsi="Calibri" w:cs="Arial"/>
          <w:i/>
          <w:iCs/>
          <w:szCs w:val="24"/>
          <w:shd w:val="clear" w:color="auto" w:fill="FFFFFF"/>
        </w:rPr>
        <w:t>.</w:t>
      </w:r>
      <w:r>
        <w:rPr>
          <w:rFonts w:ascii="Calibri" w:hAnsi="Calibri" w:cs="Arial"/>
          <w:i/>
          <w:iCs/>
          <w:szCs w:val="24"/>
          <w:shd w:val="clear" w:color="auto" w:fill="FFFFFF"/>
        </w:rPr>
        <w:t>]</w:t>
      </w:r>
    </w:p>
    <w:p w14:paraId="17F09261" w14:textId="5BC0A27E" w:rsidR="008138B7" w:rsidRDefault="00F63272" w:rsidP="00F63272">
      <w:pPr>
        <w:pStyle w:val="ListParagraph"/>
        <w:numPr>
          <w:ilvl w:val="1"/>
          <w:numId w:val="40"/>
        </w:numPr>
        <w:rPr>
          <w:rFonts w:ascii="Calibri" w:hAnsi="Calibri" w:cs="Arial"/>
          <w:szCs w:val="24"/>
          <w:shd w:val="clear" w:color="auto" w:fill="FFFFFF"/>
        </w:rPr>
      </w:pPr>
      <w:r>
        <w:rPr>
          <w:rFonts w:ascii="Calibri" w:hAnsi="Calibri" w:cs="Arial"/>
          <w:szCs w:val="24"/>
          <w:shd w:val="clear" w:color="auto" w:fill="FFFFFF"/>
        </w:rPr>
        <w:t>Timing</w:t>
      </w:r>
    </w:p>
    <w:p w14:paraId="0BD03D7C" w14:textId="7678FA29" w:rsidR="00397113" w:rsidRPr="00AF733A" w:rsidRDefault="00AF733A" w:rsidP="00AF733A">
      <w:pPr>
        <w:pStyle w:val="ListParagraph"/>
        <w:numPr>
          <w:ilvl w:val="2"/>
          <w:numId w:val="40"/>
        </w:numPr>
        <w:rPr>
          <w:rFonts w:ascii="Calibri" w:hAnsi="Calibri" w:cs="Arial"/>
          <w:szCs w:val="24"/>
          <w:shd w:val="clear" w:color="auto" w:fill="FFFFFF"/>
        </w:rPr>
      </w:pPr>
      <w:r w:rsidRPr="00AF733A">
        <w:rPr>
          <w:rFonts w:ascii="Calibri" w:hAnsi="Calibri" w:cs="Arial"/>
          <w:i/>
          <w:iCs/>
          <w:szCs w:val="24"/>
          <w:shd w:val="clear" w:color="auto" w:fill="FFFFFF"/>
        </w:rPr>
        <w:t>[If not outlined above, what will the process be to ensure that double-data entry happens within a timely manner and reconciliation/RTI QCs are responded to promptly?]</w:t>
      </w:r>
    </w:p>
    <w:p w14:paraId="0F355883" w14:textId="0C9156E2" w:rsidR="00DA1AF2" w:rsidRDefault="00DA1AF2" w:rsidP="00397113">
      <w:pPr>
        <w:pStyle w:val="ListParagraph"/>
        <w:numPr>
          <w:ilvl w:val="0"/>
          <w:numId w:val="40"/>
        </w:numPr>
        <w:rPr>
          <w:rFonts w:ascii="Calibri" w:hAnsi="Calibri" w:cs="Arial"/>
          <w:b/>
          <w:szCs w:val="24"/>
          <w:shd w:val="clear" w:color="auto" w:fill="FFFFFF"/>
        </w:rPr>
      </w:pPr>
      <w:r>
        <w:rPr>
          <w:rFonts w:ascii="Calibri" w:hAnsi="Calibri" w:cs="Arial"/>
          <w:b/>
          <w:szCs w:val="24"/>
          <w:shd w:val="clear" w:color="auto" w:fill="FFFFFF"/>
        </w:rPr>
        <w:t>Qualitative data collection procedures</w:t>
      </w:r>
    </w:p>
    <w:p w14:paraId="19198D6B" w14:textId="332753D8" w:rsidR="00D128DF" w:rsidRPr="00D128DF" w:rsidRDefault="00D128DF" w:rsidP="00397113">
      <w:pPr>
        <w:pStyle w:val="ListParagraph"/>
        <w:numPr>
          <w:ilvl w:val="1"/>
          <w:numId w:val="40"/>
        </w:numPr>
        <w:rPr>
          <w:rFonts w:ascii="Calibri" w:hAnsi="Calibri" w:cs="Arial"/>
          <w:b/>
          <w:szCs w:val="24"/>
          <w:shd w:val="clear" w:color="auto" w:fill="FFFFFF"/>
        </w:rPr>
      </w:pPr>
      <w:r>
        <w:rPr>
          <w:rFonts w:ascii="Calibri" w:hAnsi="Calibri" w:cs="Arial"/>
          <w:bCs/>
          <w:szCs w:val="24"/>
          <w:shd w:val="clear" w:color="auto" w:fill="FFFFFF"/>
        </w:rPr>
        <w:t>Selecting IDI participants</w:t>
      </w:r>
    </w:p>
    <w:p w14:paraId="06C84FA7" w14:textId="11B73230" w:rsidR="00D128DF" w:rsidRPr="00D128DF" w:rsidRDefault="00D128DF" w:rsidP="00D128DF">
      <w:pPr>
        <w:pStyle w:val="ListParagraph"/>
        <w:numPr>
          <w:ilvl w:val="2"/>
          <w:numId w:val="40"/>
        </w:numPr>
        <w:rPr>
          <w:rFonts w:ascii="Calibri" w:hAnsi="Calibri" w:cs="Arial"/>
          <w:b/>
          <w:szCs w:val="24"/>
          <w:shd w:val="clear" w:color="auto" w:fill="FFFFFF"/>
        </w:rPr>
      </w:pPr>
      <w:r>
        <w:rPr>
          <w:rFonts w:ascii="Calibri" w:hAnsi="Calibri" w:cs="Arial"/>
          <w:bCs/>
          <w:i/>
          <w:iCs/>
          <w:szCs w:val="24"/>
          <w:shd w:val="clear" w:color="auto" w:fill="FFFFFF"/>
        </w:rPr>
        <w:t>[</w:t>
      </w:r>
      <w:r w:rsidR="00DB4D46">
        <w:rPr>
          <w:rFonts w:ascii="Calibri" w:hAnsi="Calibri" w:cs="Arial"/>
          <w:bCs/>
          <w:i/>
          <w:iCs/>
          <w:szCs w:val="24"/>
          <w:shd w:val="clear" w:color="auto" w:fill="FFFFFF"/>
        </w:rPr>
        <w:t>Describe the step-by-step procedure that staff members will follow to select IDI participants, and how this selection process will be documented. An option worksheet provided by RTI can be used in combination with other documentation procedures, or sites can propose another system.]</w:t>
      </w:r>
    </w:p>
    <w:p w14:paraId="3EBEE5E8" w14:textId="474EE26D" w:rsidR="00DA1AF2" w:rsidRPr="008A68F9" w:rsidRDefault="00DA1AF2" w:rsidP="00397113">
      <w:pPr>
        <w:pStyle w:val="ListParagraph"/>
        <w:numPr>
          <w:ilvl w:val="1"/>
          <w:numId w:val="40"/>
        </w:numPr>
        <w:rPr>
          <w:rFonts w:ascii="Calibri" w:hAnsi="Calibri" w:cs="Arial"/>
          <w:b/>
          <w:szCs w:val="24"/>
          <w:shd w:val="clear" w:color="auto" w:fill="FFFFFF"/>
        </w:rPr>
      </w:pPr>
      <w:r>
        <w:rPr>
          <w:rFonts w:ascii="Calibri" w:hAnsi="Calibri" w:cs="Arial"/>
          <w:bCs/>
          <w:szCs w:val="24"/>
          <w:shd w:val="clear" w:color="auto" w:fill="FFFFFF"/>
        </w:rPr>
        <w:t>Preparing for IDIs</w:t>
      </w:r>
    </w:p>
    <w:p w14:paraId="0A0B6739" w14:textId="5261CE07" w:rsidR="008A68F9" w:rsidRPr="00DA1AF2" w:rsidRDefault="008A68F9" w:rsidP="008A68F9">
      <w:pPr>
        <w:pStyle w:val="ListParagraph"/>
        <w:numPr>
          <w:ilvl w:val="2"/>
          <w:numId w:val="40"/>
        </w:numPr>
        <w:rPr>
          <w:rFonts w:ascii="Calibri" w:hAnsi="Calibri" w:cs="Arial"/>
          <w:b/>
          <w:szCs w:val="24"/>
          <w:shd w:val="clear" w:color="auto" w:fill="FFFFFF"/>
        </w:rPr>
      </w:pPr>
      <w:r>
        <w:rPr>
          <w:rFonts w:ascii="Calibri" w:hAnsi="Calibri" w:cs="Arial"/>
          <w:bCs/>
          <w:i/>
          <w:iCs/>
          <w:szCs w:val="24"/>
          <w:shd w:val="clear" w:color="auto" w:fill="FFFFFF"/>
        </w:rPr>
        <w:t>[A brief description of general procedures to begin an IDI is listed in SSP section 6.2. Describe site-specific processes around what will be done to prepare for an IDI. Consider the different procedures that may be in place if the IDI is conducted on the same day as the DCE data collection, or if it is a different day. Also consider the different procedures you may use if the couple is to be interviewed together, if the couple is to be interviewed separately, or if only one member of the couple is to be interviewed.]</w:t>
      </w:r>
    </w:p>
    <w:p w14:paraId="2EF48ABA" w14:textId="24CC8823" w:rsidR="008A68F9" w:rsidRPr="008A68F9" w:rsidRDefault="00DA1AF2" w:rsidP="008A68F9">
      <w:pPr>
        <w:pStyle w:val="ListParagraph"/>
        <w:numPr>
          <w:ilvl w:val="1"/>
          <w:numId w:val="40"/>
        </w:numPr>
        <w:rPr>
          <w:rFonts w:ascii="Calibri" w:hAnsi="Calibri" w:cs="Arial"/>
          <w:b/>
          <w:szCs w:val="24"/>
          <w:shd w:val="clear" w:color="auto" w:fill="FFFFFF"/>
        </w:rPr>
      </w:pPr>
      <w:r>
        <w:rPr>
          <w:rFonts w:ascii="Calibri" w:hAnsi="Calibri" w:cs="Arial"/>
          <w:bCs/>
          <w:szCs w:val="24"/>
          <w:shd w:val="clear" w:color="auto" w:fill="FFFFFF"/>
        </w:rPr>
        <w:t>Conducting IDIs</w:t>
      </w:r>
      <w:r w:rsidR="008A68F9">
        <w:rPr>
          <w:rFonts w:ascii="Calibri" w:hAnsi="Calibri" w:cs="Arial"/>
          <w:bCs/>
          <w:szCs w:val="24"/>
          <w:shd w:val="clear" w:color="auto" w:fill="FFFFFF"/>
        </w:rPr>
        <w:t xml:space="preserve">: </w:t>
      </w:r>
      <w:r w:rsidR="008A68F9" w:rsidRPr="008A68F9">
        <w:rPr>
          <w:rFonts w:ascii="Calibri" w:hAnsi="Calibri" w:cs="Arial"/>
          <w:bCs/>
          <w:i/>
          <w:iCs/>
          <w:szCs w:val="24"/>
          <w:shd w:val="clear" w:color="auto" w:fill="FFFFFF"/>
        </w:rPr>
        <w:t>[Describe any site processes/procedures to be followed</w:t>
      </w:r>
      <w:r w:rsidR="008A68F9">
        <w:rPr>
          <w:rFonts w:ascii="Calibri" w:hAnsi="Calibri" w:cs="Arial"/>
          <w:bCs/>
          <w:i/>
          <w:iCs/>
          <w:szCs w:val="24"/>
          <w:shd w:val="clear" w:color="auto" w:fill="FFFFFF"/>
        </w:rPr>
        <w:t>, regardless of whether the IDI will be with 1 member of a couple of both members of the couple together.]</w:t>
      </w:r>
    </w:p>
    <w:p w14:paraId="3E607E63" w14:textId="164AAAC6" w:rsidR="00DA1AF2" w:rsidRPr="00DA1AF2" w:rsidRDefault="00DA1AF2" w:rsidP="00397113">
      <w:pPr>
        <w:pStyle w:val="ListParagraph"/>
        <w:numPr>
          <w:ilvl w:val="2"/>
          <w:numId w:val="40"/>
        </w:numPr>
        <w:rPr>
          <w:rFonts w:ascii="Calibri" w:hAnsi="Calibri" w:cs="Arial"/>
          <w:b/>
          <w:szCs w:val="24"/>
          <w:shd w:val="clear" w:color="auto" w:fill="FFFFFF"/>
        </w:rPr>
      </w:pPr>
      <w:r>
        <w:rPr>
          <w:rFonts w:ascii="Calibri" w:hAnsi="Calibri" w:cs="Arial"/>
          <w:bCs/>
          <w:szCs w:val="24"/>
          <w:shd w:val="clear" w:color="auto" w:fill="FFFFFF"/>
        </w:rPr>
        <w:t>Individual</w:t>
      </w:r>
      <w:r w:rsidR="008A68F9">
        <w:rPr>
          <w:rFonts w:ascii="Calibri" w:hAnsi="Calibri" w:cs="Arial"/>
          <w:bCs/>
          <w:szCs w:val="24"/>
          <w:shd w:val="clear" w:color="auto" w:fill="FFFFFF"/>
        </w:rPr>
        <w:t xml:space="preserve">: </w:t>
      </w:r>
      <w:r w:rsidR="008A68F9">
        <w:rPr>
          <w:rFonts w:ascii="Calibri" w:hAnsi="Calibri" w:cs="Arial"/>
          <w:bCs/>
          <w:i/>
          <w:iCs/>
          <w:szCs w:val="24"/>
          <w:shd w:val="clear" w:color="auto" w:fill="FFFFFF"/>
        </w:rPr>
        <w:t>[Describe any site processes/procedures to be followed unique to an IDI conducted with one member of the couple.]</w:t>
      </w:r>
    </w:p>
    <w:p w14:paraId="4A06CEA9" w14:textId="473EE7E4" w:rsidR="00DA1AF2" w:rsidRPr="008A68F9" w:rsidRDefault="00DA1AF2" w:rsidP="008A68F9">
      <w:pPr>
        <w:pStyle w:val="ListParagraph"/>
        <w:numPr>
          <w:ilvl w:val="2"/>
          <w:numId w:val="40"/>
        </w:numPr>
        <w:rPr>
          <w:rFonts w:ascii="Calibri" w:hAnsi="Calibri" w:cs="Arial"/>
          <w:b/>
          <w:szCs w:val="24"/>
          <w:shd w:val="clear" w:color="auto" w:fill="FFFFFF"/>
        </w:rPr>
      </w:pPr>
      <w:r>
        <w:rPr>
          <w:rFonts w:ascii="Calibri" w:hAnsi="Calibri" w:cs="Arial"/>
          <w:bCs/>
          <w:szCs w:val="24"/>
          <w:shd w:val="clear" w:color="auto" w:fill="FFFFFF"/>
        </w:rPr>
        <w:t>Join</w:t>
      </w:r>
      <w:r w:rsidR="000F0FCC">
        <w:rPr>
          <w:rFonts w:ascii="Calibri" w:hAnsi="Calibri" w:cs="Arial"/>
          <w:bCs/>
          <w:szCs w:val="24"/>
          <w:shd w:val="clear" w:color="auto" w:fill="FFFFFF"/>
        </w:rPr>
        <w:t>t</w:t>
      </w:r>
      <w:r w:rsidR="008A68F9">
        <w:rPr>
          <w:rFonts w:ascii="Calibri" w:hAnsi="Calibri" w:cs="Arial"/>
          <w:bCs/>
          <w:szCs w:val="24"/>
          <w:shd w:val="clear" w:color="auto" w:fill="FFFFFF"/>
        </w:rPr>
        <w:t xml:space="preserve">: </w:t>
      </w:r>
      <w:r w:rsidR="008A68F9">
        <w:rPr>
          <w:rFonts w:ascii="Calibri" w:hAnsi="Calibri" w:cs="Arial"/>
          <w:bCs/>
          <w:i/>
          <w:iCs/>
          <w:szCs w:val="24"/>
          <w:shd w:val="clear" w:color="auto" w:fill="FFFFFF"/>
        </w:rPr>
        <w:t>[Describe any site processes/procedures to be followed unique to an IDI conducted with both members of the couple together.]</w:t>
      </w:r>
    </w:p>
    <w:p w14:paraId="7A7E71FB" w14:textId="10359E12" w:rsidR="00DA1AF2" w:rsidRPr="00DA1AF2" w:rsidRDefault="00DA1AF2" w:rsidP="00397113">
      <w:pPr>
        <w:pStyle w:val="ListParagraph"/>
        <w:numPr>
          <w:ilvl w:val="1"/>
          <w:numId w:val="40"/>
        </w:numPr>
        <w:rPr>
          <w:rFonts w:ascii="Calibri" w:hAnsi="Calibri" w:cs="Arial"/>
          <w:b/>
          <w:szCs w:val="24"/>
          <w:shd w:val="clear" w:color="auto" w:fill="FFFFFF"/>
        </w:rPr>
      </w:pPr>
      <w:r>
        <w:rPr>
          <w:rFonts w:ascii="Calibri" w:hAnsi="Calibri" w:cs="Arial"/>
          <w:bCs/>
          <w:szCs w:val="24"/>
          <w:shd w:val="clear" w:color="auto" w:fill="FFFFFF"/>
        </w:rPr>
        <w:t>After IDIs</w:t>
      </w:r>
    </w:p>
    <w:p w14:paraId="73FDD8F9" w14:textId="6A9F0097" w:rsidR="00DA1AF2" w:rsidRPr="00DA1AF2" w:rsidRDefault="00DA1AF2" w:rsidP="00397113">
      <w:pPr>
        <w:pStyle w:val="ListParagraph"/>
        <w:numPr>
          <w:ilvl w:val="2"/>
          <w:numId w:val="40"/>
        </w:numPr>
        <w:rPr>
          <w:rFonts w:ascii="Calibri" w:hAnsi="Calibri" w:cs="Arial"/>
          <w:b/>
          <w:szCs w:val="24"/>
          <w:shd w:val="clear" w:color="auto" w:fill="FFFFFF"/>
        </w:rPr>
      </w:pPr>
      <w:r>
        <w:rPr>
          <w:rFonts w:ascii="Calibri" w:hAnsi="Calibri" w:cs="Arial"/>
          <w:bCs/>
          <w:szCs w:val="24"/>
          <w:shd w:val="clear" w:color="auto" w:fill="FFFFFF"/>
        </w:rPr>
        <w:t>Documentation</w:t>
      </w:r>
      <w:r w:rsidR="008A68F9">
        <w:rPr>
          <w:rFonts w:ascii="Calibri" w:hAnsi="Calibri" w:cs="Arial"/>
          <w:bCs/>
          <w:szCs w:val="24"/>
          <w:shd w:val="clear" w:color="auto" w:fill="FFFFFF"/>
        </w:rPr>
        <w:t xml:space="preserve">: </w:t>
      </w:r>
      <w:r w:rsidR="008A68F9">
        <w:rPr>
          <w:rFonts w:ascii="Calibri" w:hAnsi="Calibri" w:cs="Arial"/>
          <w:bCs/>
          <w:i/>
          <w:iCs/>
          <w:szCs w:val="24"/>
          <w:shd w:val="clear" w:color="auto" w:fill="FFFFFF"/>
        </w:rPr>
        <w:t>[Describe the procedures to be followed after an IDI is complete to ensure the audio recording functioned properly, flesh out notes as necessary, and document completion of the IDI on logs, trackers, and checklists as appropriate.]</w:t>
      </w:r>
    </w:p>
    <w:p w14:paraId="1D6402CE" w14:textId="0F682615" w:rsidR="00DA1AF2" w:rsidRPr="00DA1AF2" w:rsidRDefault="00DA1AF2" w:rsidP="00397113">
      <w:pPr>
        <w:pStyle w:val="ListParagraph"/>
        <w:numPr>
          <w:ilvl w:val="2"/>
          <w:numId w:val="40"/>
        </w:numPr>
        <w:rPr>
          <w:rFonts w:ascii="Calibri" w:hAnsi="Calibri" w:cs="Arial"/>
          <w:b/>
          <w:szCs w:val="24"/>
          <w:shd w:val="clear" w:color="auto" w:fill="FFFFFF"/>
        </w:rPr>
      </w:pPr>
      <w:r>
        <w:rPr>
          <w:rFonts w:ascii="Calibri" w:hAnsi="Calibri" w:cs="Arial"/>
          <w:bCs/>
          <w:szCs w:val="24"/>
          <w:shd w:val="clear" w:color="auto" w:fill="FFFFFF"/>
        </w:rPr>
        <w:t>Debrief reports</w:t>
      </w:r>
      <w:r w:rsidR="008A68F9">
        <w:rPr>
          <w:rFonts w:ascii="Calibri" w:hAnsi="Calibri" w:cs="Arial"/>
          <w:bCs/>
          <w:szCs w:val="24"/>
          <w:shd w:val="clear" w:color="auto" w:fill="FFFFFF"/>
        </w:rPr>
        <w:t xml:space="preserve">: </w:t>
      </w:r>
      <w:r w:rsidR="008A68F9">
        <w:rPr>
          <w:rFonts w:ascii="Calibri" w:hAnsi="Calibri" w:cs="Arial"/>
          <w:bCs/>
          <w:i/>
          <w:iCs/>
          <w:szCs w:val="24"/>
          <w:shd w:val="clear" w:color="auto" w:fill="FFFFFF"/>
        </w:rPr>
        <w:t xml:space="preserve">[Describe who </w:t>
      </w:r>
      <w:r w:rsidR="0000670E">
        <w:rPr>
          <w:rFonts w:ascii="Calibri" w:hAnsi="Calibri" w:cs="Arial"/>
          <w:bCs/>
          <w:i/>
          <w:iCs/>
          <w:szCs w:val="24"/>
          <w:shd w:val="clear" w:color="auto" w:fill="FFFFFF"/>
        </w:rPr>
        <w:t xml:space="preserve">is </w:t>
      </w:r>
      <w:r w:rsidR="008A68F9">
        <w:rPr>
          <w:rFonts w:ascii="Calibri" w:hAnsi="Calibri" w:cs="Arial"/>
          <w:bCs/>
          <w:i/>
          <w:iCs/>
          <w:szCs w:val="24"/>
          <w:shd w:val="clear" w:color="auto" w:fill="FFFFFF"/>
        </w:rPr>
        <w:t>responsibl</w:t>
      </w:r>
      <w:r w:rsidR="0000670E">
        <w:rPr>
          <w:rFonts w:ascii="Calibri" w:hAnsi="Calibri" w:cs="Arial"/>
          <w:bCs/>
          <w:i/>
          <w:iCs/>
          <w:szCs w:val="24"/>
          <w:shd w:val="clear" w:color="auto" w:fill="FFFFFF"/>
        </w:rPr>
        <w:t>e</w:t>
      </w:r>
      <w:r w:rsidR="008A68F9">
        <w:rPr>
          <w:rFonts w:ascii="Calibri" w:hAnsi="Calibri" w:cs="Arial"/>
          <w:bCs/>
          <w:i/>
          <w:iCs/>
          <w:szCs w:val="24"/>
          <w:shd w:val="clear" w:color="auto" w:fill="FFFFFF"/>
        </w:rPr>
        <w:t xml:space="preserve"> for ensuring the debrief report </w:t>
      </w:r>
      <w:r w:rsidR="007368C8">
        <w:rPr>
          <w:rFonts w:ascii="Calibri" w:hAnsi="Calibri" w:cs="Arial"/>
          <w:bCs/>
          <w:i/>
          <w:iCs/>
          <w:szCs w:val="24"/>
          <w:shd w:val="clear" w:color="auto" w:fill="FFFFFF"/>
        </w:rPr>
        <w:t xml:space="preserve">is drafted </w:t>
      </w:r>
      <w:r w:rsidR="008A68F9">
        <w:rPr>
          <w:rFonts w:ascii="Calibri" w:hAnsi="Calibri" w:cs="Arial"/>
          <w:bCs/>
          <w:i/>
          <w:iCs/>
          <w:szCs w:val="24"/>
          <w:shd w:val="clear" w:color="auto" w:fill="FFFFFF"/>
        </w:rPr>
        <w:t>within the specified 24</w:t>
      </w:r>
      <w:r w:rsidR="0000670E">
        <w:rPr>
          <w:rFonts w:ascii="Calibri" w:hAnsi="Calibri" w:cs="Arial"/>
          <w:bCs/>
          <w:i/>
          <w:iCs/>
          <w:szCs w:val="24"/>
          <w:shd w:val="clear" w:color="auto" w:fill="FFFFFF"/>
        </w:rPr>
        <w:t>-</w:t>
      </w:r>
      <w:r w:rsidR="008A68F9">
        <w:rPr>
          <w:rFonts w:ascii="Calibri" w:hAnsi="Calibri" w:cs="Arial"/>
          <w:bCs/>
          <w:i/>
          <w:iCs/>
          <w:szCs w:val="24"/>
          <w:shd w:val="clear" w:color="auto" w:fill="FFFFFF"/>
        </w:rPr>
        <w:t>hour time period, and who will be notified that it is ready for internal QC</w:t>
      </w:r>
      <w:r w:rsidR="007368C8">
        <w:rPr>
          <w:rFonts w:ascii="Calibri" w:hAnsi="Calibri" w:cs="Arial"/>
          <w:bCs/>
          <w:i/>
          <w:iCs/>
          <w:szCs w:val="24"/>
          <w:shd w:val="clear" w:color="auto" w:fill="FFFFFF"/>
        </w:rPr>
        <w:t>.]</w:t>
      </w:r>
    </w:p>
    <w:p w14:paraId="15F8B13D" w14:textId="3E833BA0" w:rsidR="00DA1AF2" w:rsidRPr="007368C8" w:rsidRDefault="00DA1AF2" w:rsidP="00397113">
      <w:pPr>
        <w:pStyle w:val="ListParagraph"/>
        <w:numPr>
          <w:ilvl w:val="1"/>
          <w:numId w:val="40"/>
        </w:numPr>
        <w:rPr>
          <w:rFonts w:ascii="Calibri" w:hAnsi="Calibri" w:cs="Arial"/>
          <w:b/>
          <w:szCs w:val="24"/>
          <w:shd w:val="clear" w:color="auto" w:fill="FFFFFF"/>
        </w:rPr>
      </w:pPr>
      <w:r>
        <w:rPr>
          <w:rFonts w:ascii="Calibri" w:hAnsi="Calibri" w:cs="Arial"/>
          <w:bCs/>
          <w:szCs w:val="24"/>
          <w:shd w:val="clear" w:color="auto" w:fill="FFFFFF"/>
        </w:rPr>
        <w:t>Transcription and translation</w:t>
      </w:r>
    </w:p>
    <w:p w14:paraId="4B934117" w14:textId="34BE87C3" w:rsidR="007368C8" w:rsidRPr="007368C8" w:rsidRDefault="007368C8" w:rsidP="00D865EA">
      <w:pPr>
        <w:pStyle w:val="ListParagraph"/>
        <w:numPr>
          <w:ilvl w:val="2"/>
          <w:numId w:val="40"/>
        </w:numPr>
        <w:rPr>
          <w:rFonts w:ascii="Calibri" w:hAnsi="Calibri" w:cs="Arial"/>
          <w:b/>
          <w:szCs w:val="24"/>
          <w:shd w:val="clear" w:color="auto" w:fill="FFFFFF"/>
        </w:rPr>
      </w:pPr>
      <w:r w:rsidRPr="007368C8">
        <w:rPr>
          <w:rFonts w:ascii="Calibri" w:hAnsi="Calibri" w:cs="Arial"/>
          <w:bCs/>
          <w:i/>
          <w:iCs/>
          <w:szCs w:val="24"/>
          <w:shd w:val="clear" w:color="auto" w:fill="FFFFFF"/>
        </w:rPr>
        <w:t xml:space="preserve">[Per SSP Section 6.8, “Following the IDI session, the audio file should be used to transcribe and translate the discussion per the process described in the Data Management SOP. All transcripts will be simultaneously </w:t>
      </w:r>
      <w:r w:rsidRPr="007368C8">
        <w:rPr>
          <w:rFonts w:ascii="Calibri" w:hAnsi="Calibri" w:cs="Arial"/>
          <w:bCs/>
          <w:i/>
          <w:iCs/>
          <w:szCs w:val="24"/>
          <w:shd w:val="clear" w:color="auto" w:fill="FFFFFF"/>
        </w:rPr>
        <w:lastRenderedPageBreak/>
        <w:t>translated (when conducted in a local language) and transcribed in English unless there are unique local language sayings that should be preserved.</w:t>
      </w:r>
      <w:r>
        <w:rPr>
          <w:rFonts w:ascii="Calibri" w:hAnsi="Calibri" w:cs="Arial"/>
          <w:bCs/>
          <w:i/>
          <w:iCs/>
          <w:szCs w:val="24"/>
          <w:shd w:val="clear" w:color="auto" w:fill="FFFFFF"/>
        </w:rPr>
        <w:t xml:space="preserve">” </w:t>
      </w:r>
      <w:r w:rsidRPr="007368C8">
        <w:rPr>
          <w:rFonts w:ascii="Calibri" w:hAnsi="Calibri" w:cs="Arial"/>
          <w:bCs/>
          <w:i/>
          <w:iCs/>
          <w:szCs w:val="24"/>
          <w:shd w:val="clear" w:color="auto" w:fill="FFFFFF"/>
        </w:rPr>
        <w:t xml:space="preserve">Describe the process to be used to produce an English transcript ready for external QC within one month of completion of the IDI. How will the </w:t>
      </w:r>
      <w:r>
        <w:rPr>
          <w:rFonts w:ascii="Calibri" w:hAnsi="Calibri" w:cs="Arial"/>
          <w:bCs/>
          <w:i/>
          <w:iCs/>
          <w:szCs w:val="24"/>
          <w:shd w:val="clear" w:color="auto" w:fill="FFFFFF"/>
        </w:rPr>
        <w:t>transcriber be notified that the audio file is ready for transcription? When will the initial transcript be completed to allow for internal review before transmitting to RTI?]</w:t>
      </w:r>
    </w:p>
    <w:p w14:paraId="19599754" w14:textId="2B2E0905" w:rsidR="00DA1AF2" w:rsidRPr="00DB4D46" w:rsidRDefault="008138B7" w:rsidP="007368C8">
      <w:pPr>
        <w:pStyle w:val="ListParagraph"/>
        <w:numPr>
          <w:ilvl w:val="1"/>
          <w:numId w:val="40"/>
        </w:numPr>
        <w:rPr>
          <w:rFonts w:ascii="Calibri" w:hAnsi="Calibri" w:cs="Arial"/>
          <w:b/>
          <w:szCs w:val="24"/>
          <w:shd w:val="clear" w:color="auto" w:fill="FFFFFF"/>
        </w:rPr>
      </w:pPr>
      <w:r w:rsidRPr="00DB4D46">
        <w:rPr>
          <w:rFonts w:ascii="Calibri" w:hAnsi="Calibri" w:cs="Arial"/>
          <w:bCs/>
          <w:szCs w:val="24"/>
          <w:shd w:val="clear" w:color="auto" w:fill="FFFFFF"/>
        </w:rPr>
        <w:t>Transmission</w:t>
      </w:r>
      <w:r w:rsidR="007368C8" w:rsidRPr="00DB4D46">
        <w:rPr>
          <w:rFonts w:ascii="Calibri" w:hAnsi="Calibri" w:cs="Arial"/>
          <w:bCs/>
          <w:szCs w:val="24"/>
          <w:shd w:val="clear" w:color="auto" w:fill="FFFFFF"/>
        </w:rPr>
        <w:t xml:space="preserve">: </w:t>
      </w:r>
      <w:r w:rsidR="007368C8" w:rsidRPr="00DB4D46">
        <w:rPr>
          <w:rFonts w:ascii="Calibri" w:hAnsi="Calibri" w:cs="Arial"/>
          <w:bCs/>
          <w:i/>
          <w:iCs/>
          <w:szCs w:val="24"/>
          <w:shd w:val="clear" w:color="auto" w:fill="FFFFFF"/>
        </w:rPr>
        <w:t xml:space="preserve">[Who will be responsible for uploading DRs </w:t>
      </w:r>
      <w:r w:rsidR="00DB4D46">
        <w:rPr>
          <w:rFonts w:ascii="Calibri" w:hAnsi="Calibri" w:cs="Arial"/>
          <w:bCs/>
          <w:i/>
          <w:iCs/>
          <w:szCs w:val="24"/>
          <w:shd w:val="clear" w:color="auto" w:fill="FFFFFF"/>
        </w:rPr>
        <w:t xml:space="preserve">(within 1 week) </w:t>
      </w:r>
      <w:r w:rsidR="007368C8" w:rsidRPr="00DB4D46">
        <w:rPr>
          <w:rFonts w:ascii="Calibri" w:hAnsi="Calibri" w:cs="Arial"/>
          <w:bCs/>
          <w:i/>
          <w:iCs/>
          <w:szCs w:val="24"/>
          <w:shd w:val="clear" w:color="auto" w:fill="FFFFFF"/>
        </w:rPr>
        <w:t>and Transcripts</w:t>
      </w:r>
      <w:r w:rsidR="00DB4D46">
        <w:rPr>
          <w:rFonts w:ascii="Calibri" w:hAnsi="Calibri" w:cs="Arial"/>
          <w:bCs/>
          <w:i/>
          <w:iCs/>
          <w:szCs w:val="24"/>
          <w:shd w:val="clear" w:color="auto" w:fill="FFFFFF"/>
        </w:rPr>
        <w:t xml:space="preserve"> (within 1 month)</w:t>
      </w:r>
      <w:r w:rsidR="007368C8" w:rsidRPr="00DB4D46">
        <w:rPr>
          <w:rFonts w:ascii="Calibri" w:hAnsi="Calibri" w:cs="Arial"/>
          <w:bCs/>
          <w:i/>
          <w:iCs/>
          <w:szCs w:val="24"/>
          <w:shd w:val="clear" w:color="auto" w:fill="FFFFFF"/>
        </w:rPr>
        <w:t xml:space="preserve"> to the SFTP when they are ready for external QC? How will they know when these are ready to be transmitted? Who will be responsible for ensuring this step occurs within </w:t>
      </w:r>
      <w:r w:rsidR="00DB4D46">
        <w:rPr>
          <w:rFonts w:ascii="Calibri" w:hAnsi="Calibri" w:cs="Arial"/>
          <w:bCs/>
          <w:i/>
          <w:iCs/>
          <w:szCs w:val="24"/>
          <w:shd w:val="clear" w:color="auto" w:fill="FFFFFF"/>
        </w:rPr>
        <w:t>the required time frame after</w:t>
      </w:r>
      <w:r w:rsidR="007368C8" w:rsidRPr="00DB4D46">
        <w:rPr>
          <w:rFonts w:ascii="Calibri" w:hAnsi="Calibri" w:cs="Arial"/>
          <w:bCs/>
          <w:i/>
          <w:iCs/>
          <w:szCs w:val="24"/>
          <w:shd w:val="clear" w:color="auto" w:fill="FFFFFF"/>
        </w:rPr>
        <w:t xml:space="preserve"> the IDI occurs?]</w:t>
      </w:r>
    </w:p>
    <w:p w14:paraId="21BC8796" w14:textId="0D30840F" w:rsidR="00397113" w:rsidRPr="008A68F9" w:rsidRDefault="00F63272" w:rsidP="00397113">
      <w:pPr>
        <w:pStyle w:val="ListParagraph"/>
        <w:numPr>
          <w:ilvl w:val="1"/>
          <w:numId w:val="40"/>
        </w:numPr>
        <w:rPr>
          <w:rFonts w:ascii="Calibri" w:hAnsi="Calibri" w:cs="Arial"/>
          <w:b/>
          <w:szCs w:val="24"/>
          <w:shd w:val="clear" w:color="auto" w:fill="FFFFFF"/>
        </w:rPr>
      </w:pPr>
      <w:r>
        <w:rPr>
          <w:rFonts w:ascii="Calibri" w:hAnsi="Calibri" w:cs="Arial"/>
          <w:bCs/>
          <w:szCs w:val="24"/>
          <w:shd w:val="clear" w:color="auto" w:fill="FFFFFF"/>
        </w:rPr>
        <w:t>Qualitative specific QC</w:t>
      </w:r>
      <w:r w:rsidR="007368C8">
        <w:rPr>
          <w:rFonts w:ascii="Calibri" w:hAnsi="Calibri" w:cs="Arial"/>
          <w:bCs/>
          <w:szCs w:val="24"/>
          <w:shd w:val="clear" w:color="auto" w:fill="FFFFFF"/>
        </w:rPr>
        <w:t xml:space="preserve"> </w:t>
      </w:r>
      <w:r w:rsidR="007368C8">
        <w:rPr>
          <w:rFonts w:ascii="Calibri" w:hAnsi="Calibri" w:cs="Arial"/>
          <w:bCs/>
          <w:i/>
          <w:iCs/>
          <w:szCs w:val="24"/>
          <w:shd w:val="clear" w:color="auto" w:fill="FFFFFF"/>
        </w:rPr>
        <w:t>[Qualitative QC procedures and process are outlined in the SSP in sections 6.8 (initial drafts of DR and transcript), 6.9 (internal transcript QC process), 6.11 (external DR QC process), 6.12 (external transcript QC process), and appendix 6-5 (general QC conventions).</w:t>
      </w:r>
    </w:p>
    <w:p w14:paraId="1F6D809E" w14:textId="33E95D64" w:rsidR="008A68F9" w:rsidRPr="0049143B" w:rsidRDefault="007368C8" w:rsidP="008A68F9">
      <w:pPr>
        <w:pStyle w:val="ListParagraph"/>
        <w:numPr>
          <w:ilvl w:val="2"/>
          <w:numId w:val="40"/>
        </w:numPr>
        <w:rPr>
          <w:rFonts w:ascii="Calibri" w:hAnsi="Calibri" w:cs="Arial"/>
          <w:b/>
          <w:szCs w:val="24"/>
          <w:shd w:val="clear" w:color="auto" w:fill="FFFFFF"/>
        </w:rPr>
      </w:pPr>
      <w:r>
        <w:rPr>
          <w:rFonts w:ascii="Calibri" w:hAnsi="Calibri" w:cs="Arial"/>
          <w:bCs/>
          <w:i/>
          <w:iCs/>
          <w:szCs w:val="24"/>
          <w:shd w:val="clear" w:color="auto" w:fill="FFFFFF"/>
        </w:rPr>
        <w:t>[Provide additional information about the processes at site for internal QC of a DR before it is transmitted to RTI, and processes for addressing queries once received from RTI</w:t>
      </w:r>
      <w:r w:rsidR="0049143B">
        <w:rPr>
          <w:rFonts w:ascii="Calibri" w:hAnsi="Calibri" w:cs="Arial"/>
          <w:bCs/>
          <w:i/>
          <w:iCs/>
          <w:szCs w:val="24"/>
          <w:shd w:val="clear" w:color="auto" w:fill="FFFFFF"/>
        </w:rPr>
        <w:t>.</w:t>
      </w:r>
      <w:r w:rsidR="008A68F9">
        <w:rPr>
          <w:rFonts w:ascii="Calibri" w:hAnsi="Calibri" w:cs="Arial"/>
          <w:bCs/>
          <w:i/>
          <w:iCs/>
          <w:szCs w:val="24"/>
          <w:shd w:val="clear" w:color="auto" w:fill="FFFFFF"/>
        </w:rPr>
        <w:t>]</w:t>
      </w:r>
    </w:p>
    <w:p w14:paraId="1AB0A637" w14:textId="4D5AA457" w:rsidR="0049143B" w:rsidRPr="0049143B" w:rsidRDefault="0049143B" w:rsidP="0049143B">
      <w:pPr>
        <w:pStyle w:val="ListParagraph"/>
        <w:numPr>
          <w:ilvl w:val="2"/>
          <w:numId w:val="40"/>
        </w:numPr>
        <w:rPr>
          <w:rFonts w:ascii="Calibri" w:hAnsi="Calibri" w:cs="Arial"/>
          <w:b/>
          <w:szCs w:val="24"/>
          <w:shd w:val="clear" w:color="auto" w:fill="FFFFFF"/>
        </w:rPr>
      </w:pPr>
      <w:r>
        <w:rPr>
          <w:rFonts w:ascii="Calibri" w:hAnsi="Calibri" w:cs="Arial"/>
          <w:bCs/>
          <w:i/>
          <w:iCs/>
          <w:szCs w:val="24"/>
          <w:shd w:val="clear" w:color="auto" w:fill="FFFFFF"/>
        </w:rPr>
        <w:t>[Provide additional information about the processes at site for internal QC of a transcript before it is transmitted to RTI, and processes for addressing queries once received from RTI.]</w:t>
      </w:r>
    </w:p>
    <w:p w14:paraId="3CA74B49" w14:textId="1B732C1B" w:rsidR="00B26A67" w:rsidRDefault="00B26A67" w:rsidP="00397113">
      <w:pPr>
        <w:spacing w:after="120"/>
        <w:rPr>
          <w:b/>
          <w:sz w:val="22"/>
          <w:szCs w:val="22"/>
        </w:rPr>
      </w:pPr>
    </w:p>
    <w:p w14:paraId="2C6FB883" w14:textId="77777777" w:rsidR="00CE2306" w:rsidRDefault="00CE2306" w:rsidP="00397113">
      <w:pPr>
        <w:spacing w:after="120"/>
        <w:ind w:left="90"/>
        <w:rPr>
          <w:b/>
          <w:sz w:val="22"/>
          <w:szCs w:val="22"/>
        </w:rPr>
      </w:pPr>
    </w:p>
    <w:p w14:paraId="58C8DED7" w14:textId="77777777" w:rsidR="00920411" w:rsidRDefault="00920411">
      <w:pPr>
        <w:rPr>
          <w:rFonts w:ascii="Calibri" w:hAnsi="Calibri" w:cs="Calibri"/>
          <w:b/>
          <w:sz w:val="22"/>
          <w:szCs w:val="22"/>
        </w:rPr>
      </w:pPr>
      <w:r>
        <w:rPr>
          <w:rFonts w:ascii="Calibri" w:hAnsi="Calibri" w:cs="Calibri"/>
          <w:b/>
          <w:sz w:val="22"/>
          <w:szCs w:val="22"/>
        </w:rPr>
        <w:br w:type="page"/>
      </w:r>
    </w:p>
    <w:p w14:paraId="448197C9" w14:textId="229211FD" w:rsidR="00C15CD6" w:rsidRPr="00C15CD6" w:rsidRDefault="00C15CD6" w:rsidP="00397113">
      <w:pPr>
        <w:spacing w:after="120"/>
        <w:ind w:left="90"/>
        <w:rPr>
          <w:rFonts w:ascii="Calibri" w:hAnsi="Calibri" w:cs="Calibri"/>
          <w:b/>
          <w:sz w:val="22"/>
          <w:szCs w:val="22"/>
        </w:rPr>
      </w:pPr>
      <w:r w:rsidRPr="00C15CD6">
        <w:rPr>
          <w:rFonts w:ascii="Calibri" w:hAnsi="Calibri" w:cs="Calibri"/>
          <w:b/>
          <w:sz w:val="22"/>
          <w:szCs w:val="22"/>
        </w:rPr>
        <w:lastRenderedPageBreak/>
        <w:t>List of Abbreviations and Acronyms</w:t>
      </w:r>
    </w:p>
    <w:p w14:paraId="2338EB0E" w14:textId="77777777" w:rsidR="00C15CD6" w:rsidRPr="00C15CD6" w:rsidRDefault="00C15CD6" w:rsidP="00397113">
      <w:pPr>
        <w:spacing w:after="120"/>
        <w:ind w:left="90"/>
        <w:rPr>
          <w:rFonts w:ascii="Calibri" w:hAnsi="Calibri" w:cs="Calibri"/>
          <w:b/>
          <w:sz w:val="22"/>
          <w:szCs w:val="22"/>
        </w:rPr>
      </w:pPr>
    </w:p>
    <w:p w14:paraId="599E312E" w14:textId="77777777" w:rsidR="00C15CD6" w:rsidRPr="00C15CD6" w:rsidRDefault="00C15CD6" w:rsidP="00397113">
      <w:pPr>
        <w:spacing w:after="120"/>
        <w:ind w:left="90"/>
        <w:rPr>
          <w:rFonts w:ascii="Calibri" w:hAnsi="Calibri" w:cs="Calibri"/>
          <w:b/>
          <w:sz w:val="22"/>
          <w:szCs w:val="22"/>
        </w:rPr>
      </w:pPr>
      <w:r w:rsidRPr="00C15CD6">
        <w:rPr>
          <w:rFonts w:ascii="Calibri" w:hAnsi="Calibri" w:cs="Calibri"/>
          <w:b/>
          <w:sz w:val="22"/>
          <w:szCs w:val="22"/>
        </w:rPr>
        <w:t>Attachments</w:t>
      </w:r>
    </w:p>
    <w:p w14:paraId="608E94E4" w14:textId="77777777" w:rsidR="00C15CD6" w:rsidRPr="00C15CD6" w:rsidRDefault="00C15CD6" w:rsidP="00397113">
      <w:pPr>
        <w:spacing w:after="120"/>
        <w:ind w:left="90"/>
        <w:rPr>
          <w:rFonts w:ascii="Calibri" w:hAnsi="Calibri" w:cs="Calibri"/>
          <w:b/>
          <w:sz w:val="22"/>
          <w:szCs w:val="22"/>
        </w:rPr>
      </w:pPr>
    </w:p>
    <w:p w14:paraId="58F2D973" w14:textId="77777777" w:rsidR="00C15CD6" w:rsidRPr="00C15CD6" w:rsidRDefault="00C15CD6" w:rsidP="00397113">
      <w:pPr>
        <w:spacing w:after="120"/>
        <w:ind w:left="90"/>
        <w:rPr>
          <w:rFonts w:ascii="Calibri" w:hAnsi="Calibri" w:cs="Calibri"/>
          <w:b/>
          <w:sz w:val="22"/>
          <w:szCs w:val="22"/>
        </w:rPr>
      </w:pPr>
      <w:r w:rsidRPr="00C15CD6">
        <w:rPr>
          <w:rFonts w:ascii="Calibri" w:hAnsi="Calibri" w:cs="Calibri"/>
          <w:b/>
          <w:sz w:val="22"/>
          <w:szCs w:val="22"/>
        </w:rPr>
        <w:t>References</w:t>
      </w:r>
    </w:p>
    <w:p w14:paraId="778CFCD2" w14:textId="0B7946F3" w:rsidR="00C15CD6" w:rsidRDefault="00C15CD6" w:rsidP="00397113">
      <w:pPr>
        <w:spacing w:after="120"/>
        <w:ind w:left="90"/>
        <w:rPr>
          <w:rFonts w:ascii="Calibri" w:hAnsi="Calibri" w:cs="Calibri"/>
          <w:sz w:val="22"/>
          <w:szCs w:val="22"/>
        </w:rPr>
      </w:pPr>
      <w:r w:rsidRPr="00C15CD6">
        <w:rPr>
          <w:rFonts w:ascii="Calibri" w:hAnsi="Calibri" w:cs="Calibri"/>
          <w:sz w:val="22"/>
          <w:szCs w:val="22"/>
        </w:rPr>
        <w:t xml:space="preserve">MTN-045 SSP Manual Section </w:t>
      </w:r>
      <w:r w:rsidR="00CE2306">
        <w:rPr>
          <w:rFonts w:ascii="Calibri" w:hAnsi="Calibri" w:cs="Calibri"/>
          <w:sz w:val="22"/>
          <w:szCs w:val="22"/>
        </w:rPr>
        <w:t>…</w:t>
      </w:r>
    </w:p>
    <w:p w14:paraId="3E69FEF7" w14:textId="7DE900E3" w:rsidR="000D7411" w:rsidRPr="00C15CD6" w:rsidRDefault="000D7411" w:rsidP="00397113">
      <w:pPr>
        <w:spacing w:after="120"/>
        <w:ind w:left="90"/>
        <w:rPr>
          <w:rFonts w:ascii="Calibri" w:hAnsi="Calibri" w:cs="Calibri"/>
          <w:sz w:val="22"/>
          <w:szCs w:val="22"/>
        </w:rPr>
      </w:pPr>
      <w:r>
        <w:rPr>
          <w:rFonts w:ascii="Calibri" w:hAnsi="Calibri" w:cs="Calibri"/>
          <w:sz w:val="22"/>
          <w:szCs w:val="22"/>
        </w:rPr>
        <w:t xml:space="preserve">MTN-045 SSP Manual Section </w:t>
      </w:r>
      <w:r w:rsidR="00CE2306">
        <w:rPr>
          <w:rFonts w:ascii="Calibri" w:hAnsi="Calibri" w:cs="Calibri"/>
          <w:sz w:val="22"/>
          <w:szCs w:val="22"/>
        </w:rPr>
        <w:t>…</w:t>
      </w:r>
    </w:p>
    <w:p w14:paraId="76CC01A4" w14:textId="70EDF6CA" w:rsidR="00C15CD6" w:rsidRDefault="00EC225E" w:rsidP="00397113">
      <w:pPr>
        <w:spacing w:after="120"/>
        <w:ind w:left="90"/>
        <w:rPr>
          <w:rFonts w:ascii="Calibri" w:hAnsi="Calibri" w:cs="Calibri"/>
          <w:sz w:val="22"/>
          <w:szCs w:val="22"/>
        </w:rPr>
      </w:pPr>
      <w:r>
        <w:rPr>
          <w:rFonts w:ascii="Calibri" w:hAnsi="Calibri" w:cs="Calibri"/>
          <w:sz w:val="22"/>
          <w:szCs w:val="22"/>
        </w:rPr>
        <w:t>Site</w:t>
      </w:r>
      <w:r w:rsidR="00C15CD6" w:rsidRPr="00C15CD6">
        <w:rPr>
          <w:rFonts w:ascii="Calibri" w:hAnsi="Calibri" w:cs="Calibri"/>
          <w:sz w:val="22"/>
          <w:szCs w:val="22"/>
        </w:rPr>
        <w:t xml:space="preserve"> SOP for </w:t>
      </w:r>
      <w:r w:rsidR="00CE2306">
        <w:rPr>
          <w:rFonts w:ascii="Calibri" w:hAnsi="Calibri" w:cs="Calibri"/>
          <w:sz w:val="22"/>
          <w:szCs w:val="22"/>
        </w:rPr>
        <w:t>…</w:t>
      </w:r>
    </w:p>
    <w:p w14:paraId="2CE641E8" w14:textId="49488658" w:rsidR="00C15CD6" w:rsidRPr="00C15CD6" w:rsidRDefault="00C15CD6" w:rsidP="00397113">
      <w:pPr>
        <w:spacing w:after="120"/>
        <w:ind w:left="90"/>
        <w:rPr>
          <w:rFonts w:ascii="Calibri" w:hAnsi="Calibri" w:cs="Calibri"/>
          <w:sz w:val="22"/>
          <w:szCs w:val="22"/>
        </w:rPr>
      </w:pPr>
      <w:r w:rsidRPr="00C15CD6">
        <w:rPr>
          <w:rFonts w:ascii="Calibri" w:hAnsi="Calibri" w:cs="Calibri"/>
          <w:sz w:val="22"/>
          <w:szCs w:val="22"/>
        </w:rPr>
        <w:t>[List any additional as needed]</w:t>
      </w:r>
    </w:p>
    <w:p w14:paraId="4E5F484D" w14:textId="77777777" w:rsidR="00EC225E" w:rsidRPr="00C15CD6" w:rsidRDefault="00EC225E" w:rsidP="00397113">
      <w:pPr>
        <w:spacing w:after="120"/>
        <w:rPr>
          <w:rFonts w:ascii="Calibri" w:hAnsi="Calibri" w:cs="Calibri"/>
          <w:sz w:val="22"/>
          <w:szCs w:val="22"/>
        </w:rPr>
      </w:pPr>
    </w:p>
    <w:p w14:paraId="187B241F" w14:textId="77777777" w:rsidR="00C15CD6" w:rsidRPr="00C15CD6" w:rsidRDefault="00C15CD6" w:rsidP="00C15CD6">
      <w:pPr>
        <w:spacing w:after="120"/>
        <w:ind w:left="90"/>
        <w:rPr>
          <w:rFonts w:ascii="Calibri" w:hAnsi="Calibri" w:cs="Calibri"/>
          <w:b/>
          <w:sz w:val="22"/>
          <w:szCs w:val="22"/>
        </w:rPr>
      </w:pPr>
      <w:r w:rsidRPr="00C15CD6">
        <w:rPr>
          <w:rFonts w:ascii="Calibri" w:hAnsi="Calibri" w:cs="Calibri"/>
          <w:b/>
          <w:sz w:val="22"/>
          <w:szCs w:val="22"/>
        </w:rPr>
        <w:t>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C15CD6" w:rsidRPr="00C15CD6" w14:paraId="54C1B6E5" w14:textId="77777777" w:rsidTr="00851032">
        <w:tc>
          <w:tcPr>
            <w:tcW w:w="1080" w:type="dxa"/>
          </w:tcPr>
          <w:p w14:paraId="4EC4FBFC" w14:textId="77777777" w:rsidR="00C15CD6" w:rsidRPr="00C15CD6" w:rsidRDefault="00C15CD6" w:rsidP="00851032">
            <w:pPr>
              <w:keepLines/>
              <w:rPr>
                <w:rFonts w:ascii="Calibri" w:hAnsi="Calibri" w:cs="Calibri"/>
                <w:b/>
                <w:sz w:val="22"/>
                <w:szCs w:val="22"/>
              </w:rPr>
            </w:pPr>
            <w:r w:rsidRPr="00C15CD6">
              <w:rPr>
                <w:rFonts w:ascii="Calibri" w:hAnsi="Calibri" w:cs="Calibri"/>
                <w:b/>
                <w:sz w:val="22"/>
                <w:szCs w:val="22"/>
              </w:rPr>
              <w:t>Version</w:t>
            </w:r>
          </w:p>
        </w:tc>
        <w:tc>
          <w:tcPr>
            <w:tcW w:w="1620" w:type="dxa"/>
          </w:tcPr>
          <w:p w14:paraId="7603C03F" w14:textId="77777777" w:rsidR="00C15CD6" w:rsidRPr="00C15CD6" w:rsidRDefault="00C15CD6" w:rsidP="00851032">
            <w:pPr>
              <w:pStyle w:val="SOPText"/>
              <w:keepLines/>
              <w:spacing w:before="0"/>
              <w:jc w:val="center"/>
              <w:rPr>
                <w:rFonts w:ascii="Calibri" w:hAnsi="Calibri" w:cs="Calibri"/>
                <w:b/>
                <w:sz w:val="22"/>
                <w:szCs w:val="22"/>
              </w:rPr>
            </w:pPr>
            <w:r w:rsidRPr="00C15CD6">
              <w:rPr>
                <w:rFonts w:ascii="Calibri" w:hAnsi="Calibri" w:cs="Calibri"/>
                <w:b/>
                <w:sz w:val="22"/>
                <w:szCs w:val="22"/>
              </w:rPr>
              <w:t>Effective Date</w:t>
            </w:r>
          </w:p>
        </w:tc>
        <w:tc>
          <w:tcPr>
            <w:tcW w:w="1440" w:type="dxa"/>
          </w:tcPr>
          <w:p w14:paraId="08F31897" w14:textId="77777777" w:rsidR="00C15CD6" w:rsidRPr="00C15CD6" w:rsidRDefault="00C15CD6" w:rsidP="00851032">
            <w:pPr>
              <w:keepLines/>
              <w:jc w:val="center"/>
              <w:rPr>
                <w:rFonts w:ascii="Calibri" w:hAnsi="Calibri" w:cs="Calibri"/>
                <w:b/>
                <w:sz w:val="22"/>
                <w:szCs w:val="22"/>
              </w:rPr>
            </w:pPr>
            <w:r w:rsidRPr="00C15CD6">
              <w:rPr>
                <w:rFonts w:ascii="Calibri" w:hAnsi="Calibri" w:cs="Calibri"/>
                <w:b/>
                <w:sz w:val="22"/>
                <w:szCs w:val="22"/>
              </w:rPr>
              <w:t>Supersedes</w:t>
            </w:r>
          </w:p>
        </w:tc>
        <w:tc>
          <w:tcPr>
            <w:tcW w:w="1620" w:type="dxa"/>
          </w:tcPr>
          <w:p w14:paraId="71031B50" w14:textId="77777777" w:rsidR="00C15CD6" w:rsidRPr="00C15CD6" w:rsidRDefault="00C15CD6" w:rsidP="00851032">
            <w:pPr>
              <w:keepLines/>
              <w:jc w:val="center"/>
              <w:rPr>
                <w:rFonts w:ascii="Calibri" w:hAnsi="Calibri" w:cs="Calibri"/>
                <w:b/>
                <w:sz w:val="22"/>
                <w:szCs w:val="22"/>
              </w:rPr>
            </w:pPr>
            <w:r w:rsidRPr="00C15CD6">
              <w:rPr>
                <w:rFonts w:ascii="Calibri" w:hAnsi="Calibri" w:cs="Calibri"/>
                <w:b/>
                <w:sz w:val="22"/>
                <w:szCs w:val="22"/>
              </w:rPr>
              <w:t>Review Date</w:t>
            </w:r>
          </w:p>
        </w:tc>
        <w:tc>
          <w:tcPr>
            <w:tcW w:w="2988" w:type="dxa"/>
          </w:tcPr>
          <w:p w14:paraId="1F3BD0B0" w14:textId="77777777" w:rsidR="00C15CD6" w:rsidRPr="00C15CD6" w:rsidRDefault="00C15CD6" w:rsidP="00851032">
            <w:pPr>
              <w:pStyle w:val="Heading6"/>
              <w:keepLines/>
              <w:rPr>
                <w:rFonts w:ascii="Calibri" w:hAnsi="Calibri" w:cs="Calibri"/>
                <w:sz w:val="22"/>
                <w:szCs w:val="22"/>
              </w:rPr>
            </w:pPr>
            <w:r w:rsidRPr="00C15CD6">
              <w:rPr>
                <w:rFonts w:ascii="Calibri" w:hAnsi="Calibri" w:cs="Calibri"/>
                <w:sz w:val="22"/>
                <w:szCs w:val="22"/>
              </w:rPr>
              <w:t>Change</w:t>
            </w:r>
          </w:p>
        </w:tc>
      </w:tr>
      <w:tr w:rsidR="00C15CD6" w:rsidRPr="00C15CD6" w14:paraId="26A745C2" w14:textId="77777777" w:rsidTr="00851032">
        <w:tc>
          <w:tcPr>
            <w:tcW w:w="1080" w:type="dxa"/>
          </w:tcPr>
          <w:p w14:paraId="2692498F" w14:textId="77777777" w:rsidR="00C15CD6" w:rsidRPr="00C15CD6" w:rsidRDefault="00C15CD6" w:rsidP="00851032">
            <w:pPr>
              <w:pStyle w:val="Header"/>
              <w:keepLines/>
              <w:tabs>
                <w:tab w:val="clear" w:pos="4320"/>
                <w:tab w:val="clear" w:pos="8640"/>
              </w:tabs>
              <w:rPr>
                <w:rFonts w:ascii="Calibri" w:hAnsi="Calibri" w:cs="Calibri"/>
                <w:sz w:val="22"/>
                <w:szCs w:val="22"/>
              </w:rPr>
            </w:pPr>
            <w:r w:rsidRPr="00C15CD6">
              <w:rPr>
                <w:rFonts w:ascii="Calibri" w:hAnsi="Calibri" w:cs="Calibri"/>
                <w:sz w:val="22"/>
                <w:szCs w:val="22"/>
              </w:rPr>
              <w:t>1.0</w:t>
            </w:r>
          </w:p>
        </w:tc>
        <w:tc>
          <w:tcPr>
            <w:tcW w:w="1620" w:type="dxa"/>
          </w:tcPr>
          <w:p w14:paraId="551CA8AC" w14:textId="77777777" w:rsidR="00C15CD6" w:rsidRPr="00C15CD6" w:rsidRDefault="00C15CD6" w:rsidP="00851032">
            <w:pPr>
              <w:pStyle w:val="Header"/>
              <w:keepLines/>
              <w:tabs>
                <w:tab w:val="clear" w:pos="4320"/>
                <w:tab w:val="clear" w:pos="8640"/>
              </w:tabs>
              <w:rPr>
                <w:rFonts w:ascii="Calibri" w:hAnsi="Calibri" w:cs="Calibri"/>
                <w:i/>
                <w:sz w:val="22"/>
                <w:szCs w:val="22"/>
                <w:lang w:val="fr-FR"/>
              </w:rPr>
            </w:pPr>
            <w:r w:rsidRPr="00C15CD6">
              <w:rPr>
                <w:rFonts w:ascii="Calibri" w:hAnsi="Calibri" w:cs="Calibri"/>
                <w:i/>
                <w:sz w:val="22"/>
                <w:szCs w:val="22"/>
                <w:lang w:val="fr-FR"/>
              </w:rPr>
              <w:t>Xx Mon YR</w:t>
            </w:r>
          </w:p>
        </w:tc>
        <w:tc>
          <w:tcPr>
            <w:tcW w:w="1440" w:type="dxa"/>
          </w:tcPr>
          <w:p w14:paraId="477FB164" w14:textId="77777777" w:rsidR="00C15CD6" w:rsidRPr="00C15CD6" w:rsidRDefault="00C15CD6" w:rsidP="00851032">
            <w:pPr>
              <w:keepLines/>
              <w:jc w:val="center"/>
              <w:rPr>
                <w:rFonts w:ascii="Calibri" w:hAnsi="Calibri" w:cs="Calibri"/>
                <w:sz w:val="22"/>
                <w:szCs w:val="22"/>
                <w:lang w:val="fr-FR"/>
              </w:rPr>
            </w:pPr>
            <w:r w:rsidRPr="00C15CD6">
              <w:rPr>
                <w:rFonts w:ascii="Calibri" w:hAnsi="Calibri" w:cs="Calibri"/>
                <w:sz w:val="22"/>
                <w:szCs w:val="22"/>
                <w:lang w:val="fr-FR"/>
              </w:rPr>
              <w:t>NA</w:t>
            </w:r>
          </w:p>
        </w:tc>
        <w:tc>
          <w:tcPr>
            <w:tcW w:w="1620" w:type="dxa"/>
          </w:tcPr>
          <w:p w14:paraId="08C51A2E" w14:textId="77777777" w:rsidR="00C15CD6" w:rsidRPr="00C15CD6" w:rsidRDefault="00C15CD6" w:rsidP="00851032">
            <w:pPr>
              <w:pStyle w:val="Footer"/>
              <w:keepLines/>
              <w:tabs>
                <w:tab w:val="clear" w:pos="4320"/>
                <w:tab w:val="clear" w:pos="8640"/>
              </w:tabs>
              <w:rPr>
                <w:rFonts w:ascii="Calibri" w:hAnsi="Calibri" w:cs="Calibri"/>
                <w:i/>
                <w:sz w:val="22"/>
                <w:szCs w:val="22"/>
                <w:lang w:val="fr-FR"/>
              </w:rPr>
            </w:pPr>
            <w:r w:rsidRPr="00C15CD6">
              <w:rPr>
                <w:rFonts w:ascii="Calibri" w:hAnsi="Calibri" w:cs="Calibri"/>
                <w:i/>
                <w:sz w:val="22"/>
                <w:szCs w:val="22"/>
                <w:lang w:val="fr-FR"/>
              </w:rPr>
              <w:t>Xx Mon YR</w:t>
            </w:r>
          </w:p>
        </w:tc>
        <w:tc>
          <w:tcPr>
            <w:tcW w:w="2988" w:type="dxa"/>
          </w:tcPr>
          <w:p w14:paraId="0C8A09D1" w14:textId="77777777" w:rsidR="00C15CD6" w:rsidRPr="00C15CD6" w:rsidRDefault="00C15CD6" w:rsidP="00851032">
            <w:pPr>
              <w:pStyle w:val="Heading7"/>
              <w:keepLines/>
              <w:rPr>
                <w:rFonts w:ascii="Calibri" w:hAnsi="Calibri" w:cs="Calibri"/>
                <w:i w:val="0"/>
                <w:sz w:val="22"/>
                <w:szCs w:val="22"/>
              </w:rPr>
            </w:pPr>
            <w:r w:rsidRPr="00C15CD6">
              <w:rPr>
                <w:rFonts w:ascii="Calibri" w:hAnsi="Calibri" w:cs="Calibri"/>
                <w:i w:val="0"/>
                <w:sz w:val="22"/>
                <w:szCs w:val="22"/>
              </w:rPr>
              <w:t>Initial Release</w:t>
            </w:r>
          </w:p>
        </w:tc>
      </w:tr>
    </w:tbl>
    <w:p w14:paraId="0B4634C9" w14:textId="77777777" w:rsidR="00C15CD6" w:rsidRPr="00C15CD6" w:rsidRDefault="00C15CD6" w:rsidP="00C15CD6">
      <w:pPr>
        <w:pStyle w:val="SOPHeading"/>
        <w:keepLines/>
        <w:rPr>
          <w:rFonts w:ascii="Calibri" w:hAnsi="Calibri" w:cs="Calibri"/>
          <w:sz w:val="22"/>
          <w:szCs w:val="22"/>
        </w:rPr>
      </w:pPr>
      <w:r w:rsidRPr="00C15CD6">
        <w:rPr>
          <w:rFonts w:ascii="Calibri" w:hAnsi="Calibri" w:cs="Calibri"/>
          <w:sz w:val="22"/>
          <w:szCs w:val="22"/>
        </w:rPr>
        <w:t>Approval</w:t>
      </w: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C15CD6" w:rsidRPr="00453C62" w14:paraId="014FF090" w14:textId="77777777" w:rsidTr="00851032">
        <w:tc>
          <w:tcPr>
            <w:tcW w:w="720" w:type="dxa"/>
          </w:tcPr>
          <w:p w14:paraId="14014157" w14:textId="77777777" w:rsidR="00C15CD6" w:rsidRDefault="00C15CD6" w:rsidP="00851032">
            <w:pPr>
              <w:keepLines/>
              <w:rPr>
                <w:color w:val="000000"/>
                <w:sz w:val="22"/>
                <w:szCs w:val="22"/>
              </w:rPr>
            </w:pPr>
          </w:p>
          <w:p w14:paraId="3E76B6B4" w14:textId="08BE9FB3" w:rsidR="008034EC" w:rsidRPr="00453C62" w:rsidRDefault="008034EC" w:rsidP="00851032">
            <w:pPr>
              <w:keepLines/>
              <w:rPr>
                <w:color w:val="000000"/>
                <w:sz w:val="22"/>
                <w:szCs w:val="22"/>
              </w:rPr>
            </w:pPr>
          </w:p>
        </w:tc>
        <w:tc>
          <w:tcPr>
            <w:tcW w:w="4500" w:type="dxa"/>
            <w:tcBorders>
              <w:bottom w:val="single" w:sz="4" w:space="0" w:color="auto"/>
            </w:tcBorders>
          </w:tcPr>
          <w:p w14:paraId="6B4BE5D7" w14:textId="77777777" w:rsidR="00C15CD6" w:rsidRPr="00453C62" w:rsidRDefault="00C15CD6" w:rsidP="00851032">
            <w:pPr>
              <w:keepLines/>
              <w:rPr>
                <w:color w:val="000000"/>
                <w:sz w:val="22"/>
                <w:szCs w:val="22"/>
              </w:rPr>
            </w:pPr>
          </w:p>
        </w:tc>
        <w:tc>
          <w:tcPr>
            <w:tcW w:w="630" w:type="dxa"/>
          </w:tcPr>
          <w:p w14:paraId="59BD49C3" w14:textId="77777777" w:rsidR="00C15CD6" w:rsidRPr="00453C62" w:rsidRDefault="00C15CD6" w:rsidP="00851032">
            <w:pPr>
              <w:keepLines/>
              <w:rPr>
                <w:color w:val="000000"/>
                <w:sz w:val="22"/>
                <w:szCs w:val="22"/>
              </w:rPr>
            </w:pPr>
          </w:p>
        </w:tc>
        <w:tc>
          <w:tcPr>
            <w:tcW w:w="736" w:type="dxa"/>
          </w:tcPr>
          <w:p w14:paraId="4DC3A3F7" w14:textId="77777777" w:rsidR="00C15CD6" w:rsidRPr="00453C62" w:rsidRDefault="00C15CD6" w:rsidP="00851032">
            <w:pPr>
              <w:keepLines/>
              <w:rPr>
                <w:color w:val="000000"/>
                <w:sz w:val="22"/>
                <w:szCs w:val="22"/>
              </w:rPr>
            </w:pPr>
          </w:p>
        </w:tc>
        <w:tc>
          <w:tcPr>
            <w:tcW w:w="2054" w:type="dxa"/>
            <w:tcBorders>
              <w:bottom w:val="single" w:sz="4" w:space="0" w:color="auto"/>
            </w:tcBorders>
          </w:tcPr>
          <w:p w14:paraId="65762AAC" w14:textId="77777777" w:rsidR="00C15CD6" w:rsidRPr="00453C62" w:rsidRDefault="00C15CD6" w:rsidP="00851032">
            <w:pPr>
              <w:keepLines/>
              <w:rPr>
                <w:color w:val="000000"/>
                <w:sz w:val="22"/>
                <w:szCs w:val="22"/>
              </w:rPr>
            </w:pPr>
          </w:p>
        </w:tc>
      </w:tr>
      <w:tr w:rsidR="00C15CD6" w:rsidRPr="00453C62" w14:paraId="463DBF34" w14:textId="77777777" w:rsidTr="00851032">
        <w:tc>
          <w:tcPr>
            <w:tcW w:w="720" w:type="dxa"/>
          </w:tcPr>
          <w:p w14:paraId="72CC8340" w14:textId="77777777" w:rsidR="00C15CD6" w:rsidRPr="00453C62" w:rsidRDefault="00C15CD6" w:rsidP="00851032">
            <w:pPr>
              <w:keepLines/>
              <w:rPr>
                <w:color w:val="000000"/>
                <w:sz w:val="22"/>
                <w:szCs w:val="22"/>
              </w:rPr>
            </w:pPr>
          </w:p>
        </w:tc>
        <w:tc>
          <w:tcPr>
            <w:tcW w:w="4500" w:type="dxa"/>
            <w:tcBorders>
              <w:top w:val="single" w:sz="4" w:space="0" w:color="auto"/>
            </w:tcBorders>
          </w:tcPr>
          <w:p w14:paraId="2AD41E45" w14:textId="77777777" w:rsidR="00C15CD6" w:rsidRPr="008034EC" w:rsidRDefault="00C15CD6" w:rsidP="00851032">
            <w:pPr>
              <w:pStyle w:val="Heading5"/>
              <w:keepLines/>
              <w:rPr>
                <w:rFonts w:ascii="Calibri" w:hAnsi="Calibri" w:cs="Calibri"/>
                <w:i w:val="0"/>
                <w:sz w:val="22"/>
                <w:szCs w:val="22"/>
              </w:rPr>
            </w:pPr>
            <w:r w:rsidRPr="008034EC">
              <w:rPr>
                <w:rFonts w:ascii="Calibri" w:hAnsi="Calibri" w:cs="Calibri"/>
                <w:i w:val="0"/>
                <w:sz w:val="22"/>
                <w:szCs w:val="22"/>
              </w:rPr>
              <w:t>Author, Author’s Title</w:t>
            </w:r>
          </w:p>
        </w:tc>
        <w:tc>
          <w:tcPr>
            <w:tcW w:w="630" w:type="dxa"/>
          </w:tcPr>
          <w:p w14:paraId="269A115D" w14:textId="77777777" w:rsidR="00C15CD6" w:rsidRPr="008034EC" w:rsidRDefault="00C15CD6" w:rsidP="00851032">
            <w:pPr>
              <w:keepLines/>
              <w:rPr>
                <w:rFonts w:ascii="Calibri" w:hAnsi="Calibri" w:cs="Calibri"/>
                <w:color w:val="000000"/>
                <w:sz w:val="22"/>
                <w:szCs w:val="22"/>
              </w:rPr>
            </w:pPr>
          </w:p>
        </w:tc>
        <w:tc>
          <w:tcPr>
            <w:tcW w:w="736" w:type="dxa"/>
          </w:tcPr>
          <w:p w14:paraId="7F98DD85" w14:textId="77777777" w:rsidR="00C15CD6" w:rsidRPr="008034EC" w:rsidRDefault="00C15CD6" w:rsidP="00851032">
            <w:pPr>
              <w:keepLines/>
              <w:rPr>
                <w:rFonts w:ascii="Calibri" w:hAnsi="Calibri" w:cs="Calibri"/>
                <w:color w:val="000000"/>
                <w:sz w:val="22"/>
                <w:szCs w:val="22"/>
              </w:rPr>
            </w:pPr>
          </w:p>
        </w:tc>
        <w:tc>
          <w:tcPr>
            <w:tcW w:w="2054" w:type="dxa"/>
            <w:tcBorders>
              <w:top w:val="single" w:sz="4" w:space="0" w:color="auto"/>
            </w:tcBorders>
          </w:tcPr>
          <w:p w14:paraId="2DCAE402" w14:textId="77777777" w:rsidR="00C15CD6" w:rsidRDefault="00C15CD6" w:rsidP="00851032">
            <w:pPr>
              <w:keepLines/>
              <w:rPr>
                <w:rFonts w:ascii="Calibri" w:hAnsi="Calibri" w:cs="Calibri"/>
                <w:color w:val="000000"/>
                <w:sz w:val="22"/>
                <w:szCs w:val="22"/>
              </w:rPr>
            </w:pPr>
            <w:r w:rsidRPr="008034EC">
              <w:rPr>
                <w:rFonts w:ascii="Calibri" w:hAnsi="Calibri" w:cs="Calibri"/>
                <w:color w:val="000000"/>
                <w:sz w:val="22"/>
                <w:szCs w:val="22"/>
              </w:rPr>
              <w:t>Date</w:t>
            </w:r>
          </w:p>
          <w:p w14:paraId="382F37E6" w14:textId="77777777" w:rsidR="00EC225E" w:rsidRDefault="00EC225E" w:rsidP="00851032">
            <w:pPr>
              <w:keepLines/>
              <w:rPr>
                <w:rFonts w:ascii="Calibri" w:hAnsi="Calibri" w:cs="Calibri"/>
                <w:color w:val="000000"/>
                <w:sz w:val="22"/>
                <w:szCs w:val="22"/>
              </w:rPr>
            </w:pPr>
          </w:p>
          <w:p w14:paraId="2677351F" w14:textId="5B99D939" w:rsidR="00EC225E" w:rsidRPr="008034EC" w:rsidRDefault="00EC225E" w:rsidP="00851032">
            <w:pPr>
              <w:keepLines/>
              <w:rPr>
                <w:rFonts w:ascii="Calibri" w:hAnsi="Calibri" w:cs="Calibri"/>
                <w:color w:val="000000"/>
                <w:sz w:val="22"/>
                <w:szCs w:val="22"/>
              </w:rPr>
            </w:pPr>
          </w:p>
        </w:tc>
      </w:tr>
      <w:tr w:rsidR="00C15CD6" w:rsidRPr="00453C62" w14:paraId="7478E8EE" w14:textId="77777777" w:rsidTr="00851032">
        <w:tc>
          <w:tcPr>
            <w:tcW w:w="720" w:type="dxa"/>
          </w:tcPr>
          <w:p w14:paraId="49DCF8AB" w14:textId="77777777" w:rsidR="00C15CD6" w:rsidRPr="00453C62" w:rsidRDefault="00C15CD6" w:rsidP="00851032">
            <w:pPr>
              <w:keepLines/>
              <w:rPr>
                <w:color w:val="000000"/>
                <w:sz w:val="22"/>
                <w:szCs w:val="22"/>
              </w:rPr>
            </w:pPr>
          </w:p>
        </w:tc>
        <w:tc>
          <w:tcPr>
            <w:tcW w:w="4500" w:type="dxa"/>
            <w:tcBorders>
              <w:bottom w:val="single" w:sz="4" w:space="0" w:color="auto"/>
            </w:tcBorders>
          </w:tcPr>
          <w:p w14:paraId="3D3C9C9A" w14:textId="77777777" w:rsidR="00C15CD6" w:rsidRPr="008034EC" w:rsidRDefault="00C15CD6" w:rsidP="00851032">
            <w:pPr>
              <w:keepLines/>
              <w:rPr>
                <w:rFonts w:ascii="Calibri" w:hAnsi="Calibri" w:cs="Calibri"/>
                <w:color w:val="000000"/>
                <w:sz w:val="22"/>
                <w:szCs w:val="22"/>
              </w:rPr>
            </w:pPr>
          </w:p>
        </w:tc>
        <w:tc>
          <w:tcPr>
            <w:tcW w:w="630" w:type="dxa"/>
          </w:tcPr>
          <w:p w14:paraId="595089AC" w14:textId="77777777" w:rsidR="00C15CD6" w:rsidRPr="008034EC" w:rsidRDefault="00C15CD6" w:rsidP="00851032">
            <w:pPr>
              <w:keepLines/>
              <w:rPr>
                <w:rFonts w:ascii="Calibri" w:hAnsi="Calibri" w:cs="Calibri"/>
                <w:color w:val="000000"/>
                <w:sz w:val="22"/>
                <w:szCs w:val="22"/>
              </w:rPr>
            </w:pPr>
          </w:p>
        </w:tc>
        <w:tc>
          <w:tcPr>
            <w:tcW w:w="736" w:type="dxa"/>
          </w:tcPr>
          <w:p w14:paraId="01BE8180" w14:textId="77777777" w:rsidR="00C15CD6" w:rsidRPr="008034EC" w:rsidRDefault="00C15CD6" w:rsidP="00851032">
            <w:pPr>
              <w:keepLines/>
              <w:rPr>
                <w:rFonts w:ascii="Calibri" w:hAnsi="Calibri" w:cs="Calibri"/>
                <w:color w:val="000000"/>
                <w:sz w:val="22"/>
                <w:szCs w:val="22"/>
              </w:rPr>
            </w:pPr>
          </w:p>
        </w:tc>
        <w:tc>
          <w:tcPr>
            <w:tcW w:w="2054" w:type="dxa"/>
            <w:tcBorders>
              <w:bottom w:val="single" w:sz="4" w:space="0" w:color="auto"/>
            </w:tcBorders>
          </w:tcPr>
          <w:p w14:paraId="047AC234" w14:textId="77777777" w:rsidR="00C15CD6" w:rsidRPr="008034EC" w:rsidRDefault="00C15CD6" w:rsidP="00851032">
            <w:pPr>
              <w:keepLines/>
              <w:rPr>
                <w:rFonts w:ascii="Calibri" w:hAnsi="Calibri" w:cs="Calibri"/>
                <w:color w:val="000000"/>
                <w:sz w:val="22"/>
                <w:szCs w:val="22"/>
              </w:rPr>
            </w:pPr>
          </w:p>
        </w:tc>
      </w:tr>
      <w:tr w:rsidR="00C15CD6" w:rsidRPr="00453C62" w14:paraId="4CBF7C6D" w14:textId="77777777" w:rsidTr="008034EC">
        <w:trPr>
          <w:trHeight w:val="53"/>
        </w:trPr>
        <w:tc>
          <w:tcPr>
            <w:tcW w:w="720" w:type="dxa"/>
          </w:tcPr>
          <w:p w14:paraId="5D8CF174" w14:textId="77777777" w:rsidR="00C15CD6" w:rsidRPr="00453C62" w:rsidRDefault="00C15CD6" w:rsidP="00851032">
            <w:pPr>
              <w:keepLines/>
              <w:rPr>
                <w:color w:val="000000"/>
                <w:sz w:val="22"/>
                <w:szCs w:val="22"/>
              </w:rPr>
            </w:pPr>
          </w:p>
        </w:tc>
        <w:tc>
          <w:tcPr>
            <w:tcW w:w="4500" w:type="dxa"/>
            <w:tcBorders>
              <w:top w:val="single" w:sz="4" w:space="0" w:color="auto"/>
            </w:tcBorders>
          </w:tcPr>
          <w:p w14:paraId="0317DB91" w14:textId="77777777" w:rsidR="00C15CD6" w:rsidRPr="008034EC" w:rsidRDefault="00C15CD6" w:rsidP="00851032">
            <w:pPr>
              <w:pStyle w:val="Heading5"/>
              <w:keepLines/>
              <w:rPr>
                <w:rFonts w:ascii="Calibri" w:hAnsi="Calibri" w:cs="Calibri"/>
                <w:i w:val="0"/>
                <w:sz w:val="22"/>
                <w:szCs w:val="22"/>
              </w:rPr>
            </w:pPr>
            <w:r w:rsidRPr="008034EC">
              <w:rPr>
                <w:rFonts w:ascii="Calibri" w:hAnsi="Calibri" w:cs="Calibri"/>
                <w:i w:val="0"/>
                <w:sz w:val="22"/>
                <w:szCs w:val="22"/>
              </w:rPr>
              <w:t>Reviewer, Reviewer’s Title</w:t>
            </w:r>
          </w:p>
        </w:tc>
        <w:tc>
          <w:tcPr>
            <w:tcW w:w="630" w:type="dxa"/>
          </w:tcPr>
          <w:p w14:paraId="454EF6C8" w14:textId="77777777" w:rsidR="00C15CD6" w:rsidRPr="008034EC" w:rsidRDefault="00C15CD6" w:rsidP="00851032">
            <w:pPr>
              <w:keepLines/>
              <w:rPr>
                <w:rFonts w:ascii="Calibri" w:hAnsi="Calibri" w:cs="Calibri"/>
                <w:color w:val="000000"/>
                <w:sz w:val="22"/>
                <w:szCs w:val="22"/>
              </w:rPr>
            </w:pPr>
          </w:p>
        </w:tc>
        <w:tc>
          <w:tcPr>
            <w:tcW w:w="736" w:type="dxa"/>
          </w:tcPr>
          <w:p w14:paraId="015E3DD7" w14:textId="77777777" w:rsidR="00C15CD6" w:rsidRPr="008034EC" w:rsidRDefault="00C15CD6" w:rsidP="00851032">
            <w:pPr>
              <w:keepLines/>
              <w:rPr>
                <w:rFonts w:ascii="Calibri" w:hAnsi="Calibri" w:cs="Calibri"/>
                <w:color w:val="000000"/>
                <w:sz w:val="22"/>
                <w:szCs w:val="22"/>
              </w:rPr>
            </w:pPr>
          </w:p>
        </w:tc>
        <w:tc>
          <w:tcPr>
            <w:tcW w:w="2054" w:type="dxa"/>
            <w:tcBorders>
              <w:top w:val="single" w:sz="4" w:space="0" w:color="auto"/>
            </w:tcBorders>
          </w:tcPr>
          <w:p w14:paraId="177709CB" w14:textId="77777777" w:rsidR="00C15CD6" w:rsidRPr="008034EC" w:rsidRDefault="00C15CD6" w:rsidP="00851032">
            <w:pPr>
              <w:keepLines/>
              <w:rPr>
                <w:rFonts w:ascii="Calibri" w:hAnsi="Calibri" w:cs="Calibri"/>
                <w:color w:val="000000"/>
                <w:sz w:val="22"/>
                <w:szCs w:val="22"/>
              </w:rPr>
            </w:pPr>
            <w:r w:rsidRPr="008034EC">
              <w:rPr>
                <w:rFonts w:ascii="Calibri" w:hAnsi="Calibri" w:cs="Calibri"/>
                <w:color w:val="000000"/>
                <w:sz w:val="22"/>
                <w:szCs w:val="22"/>
              </w:rPr>
              <w:t>Date</w:t>
            </w:r>
          </w:p>
        </w:tc>
      </w:tr>
    </w:tbl>
    <w:p w14:paraId="60B0E7AF" w14:textId="77777777" w:rsidR="00B26A67" w:rsidRPr="00444E99" w:rsidRDefault="00B26A67" w:rsidP="00616940">
      <w:pPr>
        <w:pStyle w:val="SOPText"/>
        <w:keepLines/>
        <w:rPr>
          <w:rFonts w:ascii="Calibri" w:hAnsi="Calibri" w:cs="Arial"/>
          <w:szCs w:val="24"/>
          <w:shd w:val="clear" w:color="auto" w:fill="FFFFFF"/>
        </w:rPr>
      </w:pPr>
    </w:p>
    <w:sectPr w:rsidR="00B26A67" w:rsidRPr="00444E99" w:rsidSect="00616B01">
      <w:headerReference w:type="even" r:id="rId12"/>
      <w:headerReference w:type="default" r:id="rId13"/>
      <w:footerReference w:type="default" r:id="rId14"/>
      <w:pgSz w:w="12240" w:h="15840"/>
      <w:pgMar w:top="1440" w:right="1440" w:bottom="1440" w:left="1440" w:header="720" w:footer="4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E17E" w14:textId="77777777" w:rsidR="00387CDC" w:rsidRDefault="00387CDC">
      <w:r>
        <w:separator/>
      </w:r>
    </w:p>
  </w:endnote>
  <w:endnote w:type="continuationSeparator" w:id="0">
    <w:p w14:paraId="5669A60B" w14:textId="77777777" w:rsidR="00387CDC" w:rsidRDefault="0038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F267" w14:textId="77777777" w:rsidR="00450DD3" w:rsidRDefault="00450DD3" w:rsidP="00450DD3">
    <w:pPr>
      <w:pStyle w:val="Footer"/>
      <w:rPr>
        <w:rFonts w:ascii="Calibri" w:hAnsi="Calibri" w:cs="Arial"/>
        <w:b/>
        <w:szCs w:val="24"/>
      </w:rPr>
    </w:pPr>
  </w:p>
  <w:p w14:paraId="11FE628B" w14:textId="11BC582D" w:rsidR="00450DD3" w:rsidRPr="00ED5879" w:rsidRDefault="00450DD3" w:rsidP="000140D4">
    <w:pPr>
      <w:pStyle w:val="Footer"/>
      <w:pBdr>
        <w:top w:val="single" w:sz="4" w:space="1" w:color="auto"/>
      </w:pBdr>
      <w:tabs>
        <w:tab w:val="clear" w:pos="8640"/>
        <w:tab w:val="right" w:pos="9360"/>
      </w:tabs>
      <w:jc w:val="left"/>
      <w:rPr>
        <w:rFonts w:ascii="Calibri" w:hAnsi="Calibri" w:cs="Arial"/>
        <w:szCs w:val="24"/>
      </w:rPr>
    </w:pPr>
    <w:r w:rsidRPr="00ED5879">
      <w:rPr>
        <w:rFonts w:ascii="Calibri" w:hAnsi="Calibri" w:cs="Arial"/>
        <w:b/>
        <w:szCs w:val="24"/>
      </w:rPr>
      <w:t>SOP No.:</w:t>
    </w:r>
    <w:r w:rsidRPr="00ED5879">
      <w:rPr>
        <w:rFonts w:ascii="Calibri" w:hAnsi="Calibri" w:cs="Arial"/>
        <w:szCs w:val="24"/>
      </w:rPr>
      <w:t xml:space="preserve">  </w:t>
    </w:r>
    <w:r>
      <w:rPr>
        <w:rFonts w:ascii="Calibri" w:hAnsi="Calibri" w:cs="Arial"/>
        <w:szCs w:val="24"/>
      </w:rPr>
      <w:t>MTN-0</w:t>
    </w:r>
    <w:r w:rsidR="00B26A67">
      <w:rPr>
        <w:rFonts w:ascii="Calibri" w:hAnsi="Calibri" w:cs="Arial"/>
        <w:szCs w:val="24"/>
      </w:rPr>
      <w:t>45</w:t>
    </w:r>
    <w:r>
      <w:rPr>
        <w:rFonts w:ascii="Calibri" w:hAnsi="Calibri" w:cs="Arial"/>
        <w:szCs w:val="24"/>
      </w:rPr>
      <w:t>-</w:t>
    </w:r>
    <w:r w:rsidRPr="006D7812">
      <w:rPr>
        <w:rFonts w:ascii="Calibri" w:hAnsi="Calibri" w:cs="Arial"/>
        <w:szCs w:val="24"/>
        <w:highlight w:val="cyan"/>
        <w:shd w:val="clear" w:color="auto" w:fill="FFC000"/>
      </w:rPr>
      <w:t>XXX-00,</w:t>
    </w:r>
    <w:r w:rsidRPr="00ED5879">
      <w:rPr>
        <w:rFonts w:ascii="Calibri" w:hAnsi="Calibri" w:cs="Arial"/>
        <w:szCs w:val="24"/>
      </w:rPr>
      <w:t xml:space="preserve"> </w:t>
    </w:r>
    <w:r w:rsidR="00EC225E" w:rsidRPr="00EC225E">
      <w:rPr>
        <w:rFonts w:ascii="Calibri" w:hAnsi="Calibri" w:cs="Arial"/>
        <w:szCs w:val="24"/>
        <w:highlight w:val="cyan"/>
      </w:rPr>
      <w:t xml:space="preserve">Draft </w:t>
    </w:r>
    <w:r w:rsidRPr="00EC225E">
      <w:rPr>
        <w:rFonts w:ascii="Calibri" w:hAnsi="Calibri" w:cs="Arial"/>
        <w:szCs w:val="24"/>
        <w:highlight w:val="cyan"/>
      </w:rPr>
      <w:t>Version</w:t>
    </w:r>
    <w:r w:rsidRPr="00ED5879">
      <w:rPr>
        <w:rFonts w:ascii="Calibri" w:hAnsi="Calibri" w:cs="Arial"/>
        <w:b/>
        <w:szCs w:val="24"/>
      </w:rPr>
      <w:tab/>
    </w:r>
    <w:r w:rsidRPr="00ED5879">
      <w:rPr>
        <w:rFonts w:ascii="Calibri" w:hAnsi="Calibri" w:cs="Arial"/>
        <w:b/>
        <w:szCs w:val="24"/>
      </w:rPr>
      <w:tab/>
    </w:r>
    <w:r w:rsidRPr="00ED5879">
      <w:rPr>
        <w:rFonts w:ascii="Calibri" w:hAnsi="Calibri" w:cs="Arial"/>
        <w:szCs w:val="24"/>
      </w:rPr>
      <w:t xml:space="preserve">Page </w:t>
    </w:r>
    <w:r w:rsidRPr="00ED5879">
      <w:rPr>
        <w:rFonts w:ascii="Calibri" w:hAnsi="Calibri" w:cs="Arial"/>
        <w:szCs w:val="24"/>
      </w:rPr>
      <w:fldChar w:fldCharType="begin"/>
    </w:r>
    <w:r w:rsidRPr="00ED5879">
      <w:rPr>
        <w:rFonts w:ascii="Calibri" w:hAnsi="Calibri" w:cs="Arial"/>
        <w:szCs w:val="24"/>
      </w:rPr>
      <w:instrText xml:space="preserve"> PAGE </w:instrText>
    </w:r>
    <w:r w:rsidRPr="00ED5879">
      <w:rPr>
        <w:rFonts w:ascii="Calibri" w:hAnsi="Calibri" w:cs="Arial"/>
        <w:szCs w:val="24"/>
      </w:rPr>
      <w:fldChar w:fldCharType="separate"/>
    </w:r>
    <w:r>
      <w:rPr>
        <w:rFonts w:ascii="Calibri" w:hAnsi="Calibri" w:cs="Arial"/>
        <w:szCs w:val="24"/>
      </w:rPr>
      <w:t>13</w:t>
    </w:r>
    <w:r w:rsidRPr="00ED5879">
      <w:rPr>
        <w:rFonts w:ascii="Calibri" w:hAnsi="Calibri" w:cs="Arial"/>
        <w:szCs w:val="24"/>
      </w:rPr>
      <w:fldChar w:fldCharType="end"/>
    </w:r>
    <w:r w:rsidRPr="00ED5879">
      <w:rPr>
        <w:rFonts w:ascii="Calibri" w:hAnsi="Calibri" w:cs="Arial"/>
        <w:szCs w:val="24"/>
      </w:rPr>
      <w:t xml:space="preserve"> of </w:t>
    </w:r>
    <w:r w:rsidRPr="00ED5879">
      <w:rPr>
        <w:rFonts w:ascii="Calibri" w:hAnsi="Calibri" w:cs="Arial"/>
        <w:szCs w:val="24"/>
      </w:rPr>
      <w:fldChar w:fldCharType="begin"/>
    </w:r>
    <w:r w:rsidRPr="00ED5879">
      <w:rPr>
        <w:rFonts w:ascii="Calibri" w:hAnsi="Calibri" w:cs="Arial"/>
        <w:szCs w:val="24"/>
      </w:rPr>
      <w:instrText xml:space="preserve"> NUMPAGES </w:instrText>
    </w:r>
    <w:r w:rsidRPr="00ED5879">
      <w:rPr>
        <w:rFonts w:ascii="Calibri" w:hAnsi="Calibri" w:cs="Arial"/>
        <w:szCs w:val="24"/>
      </w:rPr>
      <w:fldChar w:fldCharType="separate"/>
    </w:r>
    <w:r>
      <w:rPr>
        <w:rFonts w:ascii="Calibri" w:hAnsi="Calibri" w:cs="Arial"/>
        <w:szCs w:val="24"/>
      </w:rPr>
      <w:t>15</w:t>
    </w:r>
    <w:r w:rsidRPr="00ED5879">
      <w:rPr>
        <w:rFonts w:ascii="Calibri" w:hAnsi="Calibri" w:cs="Arial"/>
        <w:szCs w:val="24"/>
      </w:rPr>
      <w:fldChar w:fldCharType="end"/>
    </w:r>
  </w:p>
  <w:p w14:paraId="67173B72" w14:textId="09C616DF" w:rsidR="00450DD3" w:rsidRPr="00ED5879" w:rsidRDefault="00450DD3" w:rsidP="00450DD3">
    <w:pPr>
      <w:pStyle w:val="SOPHeader"/>
      <w:tabs>
        <w:tab w:val="left" w:pos="720"/>
      </w:tabs>
      <w:ind w:left="720" w:hanging="720"/>
      <w:jc w:val="left"/>
      <w:rPr>
        <w:rFonts w:ascii="Calibri" w:hAnsi="Calibri" w:cs="Arial"/>
        <w:b/>
        <w:i/>
        <w:szCs w:val="24"/>
      </w:rPr>
    </w:pPr>
    <w:r w:rsidRPr="00ED5879">
      <w:rPr>
        <w:rFonts w:ascii="Calibri" w:hAnsi="Calibri" w:cs="Arial"/>
        <w:b/>
        <w:szCs w:val="24"/>
      </w:rPr>
      <w:t>Title:</w:t>
    </w:r>
    <w:r w:rsidR="00C15CD6">
      <w:rPr>
        <w:rFonts w:ascii="Calibri" w:hAnsi="Calibri" w:cs="Arial"/>
        <w:szCs w:val="24"/>
      </w:rPr>
      <w:t xml:space="preserve">  </w:t>
    </w:r>
    <w:r>
      <w:rPr>
        <w:rFonts w:ascii="Calibri" w:hAnsi="Calibri" w:cs="Arial"/>
        <w:szCs w:val="24"/>
      </w:rPr>
      <w:t>MTN-04</w:t>
    </w:r>
    <w:r w:rsidR="00B26A67">
      <w:rPr>
        <w:rFonts w:ascii="Calibri" w:hAnsi="Calibri" w:cs="Arial"/>
        <w:szCs w:val="24"/>
      </w:rPr>
      <w:t>5</w:t>
    </w:r>
    <w:r>
      <w:rPr>
        <w:rFonts w:ascii="Calibri" w:hAnsi="Calibri" w:cs="Arial"/>
        <w:szCs w:val="24"/>
      </w:rPr>
      <w:t xml:space="preserve"> </w:t>
    </w:r>
    <w:r w:rsidR="0000670E">
      <w:rPr>
        <w:rFonts w:ascii="Calibri" w:hAnsi="Calibri" w:cs="Arial"/>
        <w:szCs w:val="24"/>
      </w:rPr>
      <w:t>Data Management</w:t>
    </w:r>
    <w:r>
      <w:rPr>
        <w:rFonts w:ascii="Calibri" w:hAnsi="Calibri" w:cs="Arial"/>
        <w:szCs w:val="24"/>
      </w:rPr>
      <w:t xml:space="preserve"> SOP</w:t>
    </w:r>
  </w:p>
  <w:p w14:paraId="0150732A" w14:textId="61DF8CAE" w:rsidR="00450DD3" w:rsidRPr="00ED5879" w:rsidRDefault="00450DD3" w:rsidP="000140D4">
    <w:pPr>
      <w:pStyle w:val="Header"/>
      <w:tabs>
        <w:tab w:val="clear" w:pos="8640"/>
      </w:tabs>
      <w:ind w:right="360"/>
      <w:rPr>
        <w:rFonts w:ascii="Calibri" w:hAnsi="Calibri" w:cs="Arial"/>
        <w:szCs w:val="24"/>
      </w:rPr>
    </w:pPr>
    <w:r w:rsidRPr="00ED5879">
      <w:rPr>
        <w:rFonts w:ascii="Calibri" w:hAnsi="Calibri" w:cs="Arial"/>
        <w:b/>
        <w:szCs w:val="24"/>
      </w:rPr>
      <w:t xml:space="preserve">Original Effective Date: </w:t>
    </w:r>
    <w:r w:rsidR="00C15CD6">
      <w:rPr>
        <w:rFonts w:ascii="Calibri" w:hAnsi="Calibri" w:cs="Arial"/>
        <w:b/>
        <w:szCs w:val="24"/>
      </w:rPr>
      <w:t xml:space="preserve"> </w:t>
    </w:r>
    <w:r w:rsidRPr="006D7812">
      <w:rPr>
        <w:rFonts w:ascii="Calibri" w:hAnsi="Calibri" w:cs="Arial"/>
        <w:szCs w:val="24"/>
        <w:highlight w:val="cyan"/>
        <w:shd w:val="clear" w:color="auto" w:fill="FFC000"/>
      </w:rPr>
      <w:t xml:space="preserve">DD MMM </w:t>
    </w:r>
    <w:r w:rsidR="003E6C17" w:rsidRPr="003E6C17">
      <w:rPr>
        <w:rFonts w:ascii="Calibri" w:hAnsi="Calibri" w:cs="Arial"/>
        <w:szCs w:val="24"/>
      </w:rPr>
      <w:t>2019</w:t>
    </w:r>
    <w:r w:rsidRPr="003E6C17">
      <w:rPr>
        <w:rFonts w:ascii="Calibri" w:hAnsi="Calibri" w:cs="Arial"/>
        <w:szCs w:val="24"/>
      </w:rPr>
      <w:tab/>
    </w:r>
    <w:r w:rsidRPr="00ED5879">
      <w:rPr>
        <w:rFonts w:ascii="Calibri" w:hAnsi="Calibri" w:cs="Arial"/>
        <w:szCs w:val="24"/>
      </w:rPr>
      <w:t xml:space="preserve">        </w:t>
    </w:r>
    <w:r w:rsidRPr="00ED5879">
      <w:rPr>
        <w:rFonts w:ascii="Calibri" w:hAnsi="Calibri" w:cs="Arial"/>
        <w:b/>
        <w:szCs w:val="24"/>
      </w:rPr>
      <w:t>Revision Effective Date:</w:t>
    </w:r>
    <w:r w:rsidRPr="00ED5879">
      <w:rPr>
        <w:rFonts w:ascii="Calibri" w:hAnsi="Calibri" w:cs="Arial"/>
        <w:szCs w:val="24"/>
      </w:rPr>
      <w:t xml:space="preserve"> Not Applicable</w:t>
    </w:r>
  </w:p>
  <w:p w14:paraId="3F4DD8B3" w14:textId="77777777" w:rsidR="00450DD3" w:rsidRDefault="00450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13937" w14:textId="77777777" w:rsidR="00387CDC" w:rsidRDefault="00387CDC">
      <w:r>
        <w:separator/>
      </w:r>
    </w:p>
  </w:footnote>
  <w:footnote w:type="continuationSeparator" w:id="0">
    <w:p w14:paraId="71AD2F20" w14:textId="77777777" w:rsidR="00387CDC" w:rsidRDefault="0038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93BB" w14:textId="77777777" w:rsidR="00F52D06" w:rsidRDefault="00F52D06">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78B324D4" w14:textId="77777777" w:rsidR="00F52D06" w:rsidRDefault="00F52D06">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7EBF0" w14:textId="77777777" w:rsidR="00F52D06" w:rsidRDefault="00F52D06">
    <w:pPr>
      <w:pStyle w:val="Header"/>
      <w:framePr w:wrap="around" w:vAnchor="text" w:hAnchor="margin" w:xAlign="right" w:y="1"/>
      <w:rPr>
        <w:rStyle w:val="PageNumber"/>
        <w:sz w:val="23"/>
      </w:rPr>
    </w:pPr>
  </w:p>
  <w:p w14:paraId="4B941015" w14:textId="64FADB7D" w:rsidR="00F52D06" w:rsidRPr="00712539" w:rsidRDefault="005A4DCD" w:rsidP="00712539">
    <w:pPr>
      <w:pStyle w:val="SOPHeader"/>
      <w:rPr>
        <w:rFonts w:ascii="Arial" w:hAnsi="Arial" w:cs="Arial"/>
        <w:szCs w:val="24"/>
      </w:rPr>
    </w:pPr>
    <w:r w:rsidRPr="00A628C0">
      <w:rPr>
        <w:rFonts w:ascii="Arial" w:hAnsi="Arial" w:cs="Arial"/>
        <w:b/>
        <w:noProof/>
        <w:szCs w:val="24"/>
      </w:rPr>
      <w:drawing>
        <wp:anchor distT="0" distB="0" distL="114300" distR="114300" simplePos="0" relativeHeight="251660288" behindDoc="0" locked="0" layoutInCell="1" allowOverlap="1" wp14:anchorId="4AAAFC28" wp14:editId="7E2260D5">
          <wp:simplePos x="0" y="0"/>
          <wp:positionH relativeFrom="column">
            <wp:posOffset>-703784</wp:posOffset>
          </wp:positionH>
          <wp:positionV relativeFrom="paragraph">
            <wp:posOffset>-339699</wp:posOffset>
          </wp:positionV>
          <wp:extent cx="1185063" cy="64575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063" cy="645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D06" w:rsidRPr="00BB7B4B">
      <w:rPr>
        <w:rFonts w:ascii="Calibri" w:hAnsi="Calibri" w:cs="Arial"/>
        <w:b/>
        <w:szCs w:val="24"/>
        <w:highlight w:val="cyan"/>
      </w:rPr>
      <w:t>[Site Name]</w:t>
    </w:r>
  </w:p>
  <w:p w14:paraId="74AE07B8" w14:textId="2DA1A1CD" w:rsidR="00F52D06" w:rsidRDefault="00F52D06" w:rsidP="00094DB1">
    <w:pPr>
      <w:pStyle w:val="SOPHeader"/>
      <w:pBdr>
        <w:bottom w:val="single" w:sz="4" w:space="1" w:color="auto"/>
      </w:pBdr>
      <w:rPr>
        <w:rFonts w:ascii="Calibri" w:hAnsi="Calibri" w:cs="Arial"/>
        <w:b/>
        <w:szCs w:val="24"/>
      </w:rPr>
    </w:pPr>
    <w:r w:rsidRPr="00ED5879">
      <w:rPr>
        <w:rFonts w:ascii="Calibri" w:hAnsi="Calibri" w:cs="Arial"/>
        <w:b/>
        <w:szCs w:val="24"/>
      </w:rPr>
      <w:t>Standard Operating Procedure</w:t>
    </w:r>
  </w:p>
  <w:p w14:paraId="2CC8FDC8" w14:textId="77777777" w:rsidR="00616B01" w:rsidRDefault="00616B01" w:rsidP="00094DB1">
    <w:pPr>
      <w:pStyle w:val="SOPHeader"/>
      <w:pBdr>
        <w:bottom w:val="single" w:sz="4" w:space="1" w:color="auto"/>
      </w:pBdr>
      <w:rPr>
        <w:rFonts w:ascii="Calibri" w:hAnsi="Calibri" w:cs="Arial"/>
        <w:b/>
        <w:szCs w:val="24"/>
      </w:rPr>
    </w:pPr>
  </w:p>
  <w:p w14:paraId="09AE21C4" w14:textId="77777777" w:rsidR="00712539" w:rsidRPr="00712539" w:rsidRDefault="00712539" w:rsidP="00712539">
    <w:pPr>
      <w:pStyle w:val="SOPHeader"/>
      <w:rPr>
        <w:rFonts w:ascii="Calibri" w:hAnsi="Calibri"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3D"/>
    <w:multiLevelType w:val="multilevel"/>
    <w:tmpl w:val="AECEC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F41AF0"/>
    <w:multiLevelType w:val="hybridMultilevel"/>
    <w:tmpl w:val="14A8E0D0"/>
    <w:lvl w:ilvl="0" w:tplc="04090001">
      <w:start w:val="1"/>
      <w:numFmt w:val="bullet"/>
      <w:lvlText w:val=""/>
      <w:lvlJc w:val="left"/>
      <w:pPr>
        <w:ind w:left="720" w:hanging="360"/>
      </w:pPr>
      <w:rPr>
        <w:rFonts w:ascii="Symbol" w:hAnsi="Symbol" w:hint="default"/>
      </w:rPr>
    </w:lvl>
    <w:lvl w:ilvl="1" w:tplc="3250749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6F6A"/>
    <w:multiLevelType w:val="hybridMultilevel"/>
    <w:tmpl w:val="1FBE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DF359B"/>
    <w:multiLevelType w:val="hybridMultilevel"/>
    <w:tmpl w:val="4F2EE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218DA"/>
    <w:multiLevelType w:val="hybridMultilevel"/>
    <w:tmpl w:val="0178AA9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373863"/>
    <w:multiLevelType w:val="multilevel"/>
    <w:tmpl w:val="357A0596"/>
    <w:lvl w:ilvl="0">
      <w:start w:val="1"/>
      <w:numFmt w:val="decimal"/>
      <w:lvlText w:val="%1.0"/>
      <w:lvlJc w:val="left"/>
      <w:pPr>
        <w:tabs>
          <w:tab w:val="num" w:pos="864"/>
        </w:tabs>
        <w:ind w:left="864" w:hanging="432"/>
      </w:pPr>
      <w:rPr>
        <w:rFonts w:cs="Times New Roman" w:hint="default"/>
        <w:b/>
        <w:bCs/>
        <w:i w:val="0"/>
      </w:rPr>
    </w:lvl>
    <w:lvl w:ilvl="1">
      <w:start w:val="1"/>
      <w:numFmt w:val="decimal"/>
      <w:lvlText w:val="%1.%2."/>
      <w:lvlJc w:val="left"/>
      <w:pPr>
        <w:tabs>
          <w:tab w:val="num" w:pos="1512"/>
        </w:tabs>
        <w:ind w:left="1512" w:hanging="648"/>
      </w:pPr>
      <w:rPr>
        <w:rFonts w:cs="Times New Roman" w:hint="default"/>
        <w:b w:val="0"/>
        <w:bCs/>
      </w:rPr>
    </w:lvl>
    <w:lvl w:ilvl="2">
      <w:start w:val="1"/>
      <w:numFmt w:val="bullet"/>
      <w:lvlText w:val=""/>
      <w:lvlJc w:val="left"/>
      <w:pPr>
        <w:tabs>
          <w:tab w:val="num" w:pos="2232"/>
        </w:tabs>
        <w:ind w:left="2232" w:hanging="720"/>
      </w:pPr>
      <w:rPr>
        <w:rFonts w:ascii="Symbol" w:hAnsi="Symbol" w:hint="default"/>
      </w:rPr>
    </w:lvl>
    <w:lvl w:ilvl="3">
      <w:start w:val="1"/>
      <w:numFmt w:val="bullet"/>
      <w:lvlText w:val=""/>
      <w:lvlJc w:val="left"/>
      <w:pPr>
        <w:tabs>
          <w:tab w:val="num" w:pos="1872"/>
        </w:tabs>
        <w:ind w:left="1800" w:hanging="648"/>
      </w:pPr>
      <w:rPr>
        <w:rFonts w:ascii="Wingdings" w:hAnsi="Wingdings" w:hint="default"/>
      </w:rPr>
    </w:lvl>
    <w:lvl w:ilvl="4">
      <w:start w:val="1"/>
      <w:numFmt w:val="decimal"/>
      <w:lvlText w:val="%1.%2.%3.%4.%5."/>
      <w:lvlJc w:val="left"/>
      <w:pPr>
        <w:tabs>
          <w:tab w:val="num" w:pos="2592"/>
        </w:tabs>
        <w:ind w:left="2304" w:hanging="792"/>
      </w:pPr>
      <w:rPr>
        <w:rFonts w:cs="Times New Roman" w:hint="default"/>
      </w:rPr>
    </w:lvl>
    <w:lvl w:ilvl="5">
      <w:start w:val="1"/>
      <w:numFmt w:val="bullet"/>
      <w:lvlText w:val=""/>
      <w:lvlJc w:val="left"/>
      <w:pPr>
        <w:tabs>
          <w:tab w:val="num" w:pos="2952"/>
        </w:tabs>
        <w:ind w:left="2808" w:hanging="936"/>
      </w:pPr>
      <w:rPr>
        <w:rFonts w:ascii="Wingdings" w:hAnsi="Wingdings"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6" w15:restartNumberingAfterBreak="0">
    <w:nsid w:val="096C2AE5"/>
    <w:multiLevelType w:val="hybridMultilevel"/>
    <w:tmpl w:val="86EE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81C88"/>
    <w:multiLevelType w:val="hybridMultilevel"/>
    <w:tmpl w:val="0BA8727C"/>
    <w:lvl w:ilvl="0" w:tplc="9B36E456">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36456"/>
    <w:multiLevelType w:val="hybridMultilevel"/>
    <w:tmpl w:val="09C8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D5358"/>
    <w:multiLevelType w:val="multilevel"/>
    <w:tmpl w:val="5FEC35C6"/>
    <w:lvl w:ilvl="0">
      <w:start w:val="1"/>
      <w:numFmt w:val="decimal"/>
      <w:lvlText w:val="%1"/>
      <w:lvlJc w:val="left"/>
      <w:pPr>
        <w:ind w:left="915" w:hanging="915"/>
      </w:pPr>
      <w:rPr>
        <w:rFonts w:cs="Arial" w:hint="default"/>
        <w:i w:val="0"/>
        <w:sz w:val="24"/>
      </w:rPr>
    </w:lvl>
    <w:lvl w:ilvl="1">
      <w:start w:val="1"/>
      <w:numFmt w:val="decimal"/>
      <w:lvlText w:val="%1.%2"/>
      <w:lvlJc w:val="left"/>
      <w:pPr>
        <w:ind w:left="1437" w:hanging="915"/>
      </w:pPr>
      <w:rPr>
        <w:rFonts w:cs="Arial" w:hint="default"/>
        <w:i w:val="0"/>
        <w:sz w:val="24"/>
      </w:rPr>
    </w:lvl>
    <w:lvl w:ilvl="2">
      <w:start w:val="1"/>
      <w:numFmt w:val="decimal"/>
      <w:lvlText w:val="%1.%2.%3"/>
      <w:lvlJc w:val="left"/>
      <w:pPr>
        <w:ind w:left="1959" w:hanging="915"/>
      </w:pPr>
      <w:rPr>
        <w:rFonts w:cs="Arial" w:hint="default"/>
        <w:i w:val="0"/>
        <w:sz w:val="24"/>
      </w:rPr>
    </w:lvl>
    <w:lvl w:ilvl="3">
      <w:start w:val="1"/>
      <w:numFmt w:val="decimal"/>
      <w:lvlText w:val="%1.%2.%3.%4"/>
      <w:lvlJc w:val="left"/>
      <w:pPr>
        <w:ind w:left="2481" w:hanging="915"/>
      </w:pPr>
      <w:rPr>
        <w:rFonts w:cs="Arial" w:hint="default"/>
        <w:i w:val="0"/>
        <w:sz w:val="24"/>
      </w:rPr>
    </w:lvl>
    <w:lvl w:ilvl="4">
      <w:start w:val="1"/>
      <w:numFmt w:val="decimal"/>
      <w:lvlText w:val="%1.%2.%3.%4.%5"/>
      <w:lvlJc w:val="left"/>
      <w:pPr>
        <w:ind w:left="3168" w:hanging="1080"/>
      </w:pPr>
      <w:rPr>
        <w:rFonts w:cs="Arial" w:hint="default"/>
        <w:i w:val="0"/>
        <w:sz w:val="24"/>
      </w:rPr>
    </w:lvl>
    <w:lvl w:ilvl="5">
      <w:start w:val="1"/>
      <w:numFmt w:val="decimal"/>
      <w:lvlText w:val="%1.%2.%3.%4.%5.%6"/>
      <w:lvlJc w:val="left"/>
      <w:pPr>
        <w:ind w:left="3690" w:hanging="1080"/>
      </w:pPr>
      <w:rPr>
        <w:rFonts w:cs="Arial" w:hint="default"/>
        <w:i w:val="0"/>
        <w:sz w:val="24"/>
      </w:rPr>
    </w:lvl>
    <w:lvl w:ilvl="6">
      <w:start w:val="1"/>
      <w:numFmt w:val="decimal"/>
      <w:lvlText w:val="%1.%2.%3.%4.%5.%6.%7"/>
      <w:lvlJc w:val="left"/>
      <w:pPr>
        <w:ind w:left="4572" w:hanging="1440"/>
      </w:pPr>
      <w:rPr>
        <w:rFonts w:cs="Arial" w:hint="default"/>
        <w:i w:val="0"/>
        <w:sz w:val="24"/>
      </w:rPr>
    </w:lvl>
    <w:lvl w:ilvl="7">
      <w:start w:val="1"/>
      <w:numFmt w:val="decimal"/>
      <w:lvlText w:val="%1.%2.%3.%4.%5.%6.%7.%8"/>
      <w:lvlJc w:val="left"/>
      <w:pPr>
        <w:ind w:left="5094" w:hanging="1440"/>
      </w:pPr>
      <w:rPr>
        <w:rFonts w:cs="Arial" w:hint="default"/>
        <w:i w:val="0"/>
        <w:sz w:val="24"/>
      </w:rPr>
    </w:lvl>
    <w:lvl w:ilvl="8">
      <w:start w:val="1"/>
      <w:numFmt w:val="decimal"/>
      <w:lvlText w:val="%1.%2.%3.%4.%5.%6.%7.%8.%9"/>
      <w:lvlJc w:val="left"/>
      <w:pPr>
        <w:ind w:left="5616" w:hanging="1440"/>
      </w:pPr>
      <w:rPr>
        <w:rFonts w:cs="Arial" w:hint="default"/>
        <w:i w:val="0"/>
        <w:sz w:val="24"/>
      </w:rPr>
    </w:lvl>
  </w:abstractNum>
  <w:abstractNum w:abstractNumId="10" w15:restartNumberingAfterBreak="0">
    <w:nsid w:val="19FE5D5A"/>
    <w:multiLevelType w:val="hybridMultilevel"/>
    <w:tmpl w:val="6DE21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AA7001"/>
    <w:multiLevelType w:val="multilevel"/>
    <w:tmpl w:val="61E2A7EE"/>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bullet"/>
      <w:lvlText w:val=""/>
      <w:lvlJc w:val="left"/>
      <w:pPr>
        <w:tabs>
          <w:tab w:val="num" w:pos="2160"/>
        </w:tabs>
        <w:ind w:left="1872" w:hanging="792"/>
      </w:pPr>
      <w:rPr>
        <w:rFonts w:ascii="Symbol" w:hAnsi="Symbol"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2" w15:restartNumberingAfterBreak="0">
    <w:nsid w:val="1E42795A"/>
    <w:multiLevelType w:val="hybridMultilevel"/>
    <w:tmpl w:val="7E6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B500B"/>
    <w:multiLevelType w:val="hybridMultilevel"/>
    <w:tmpl w:val="0178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13C7"/>
    <w:multiLevelType w:val="hybridMultilevel"/>
    <w:tmpl w:val="CB1CA6D0"/>
    <w:lvl w:ilvl="0" w:tplc="F7ECA4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772F4F"/>
    <w:multiLevelType w:val="hybridMultilevel"/>
    <w:tmpl w:val="49AC9D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791168C"/>
    <w:multiLevelType w:val="multilevel"/>
    <w:tmpl w:val="16BEEE16"/>
    <w:lvl w:ilvl="0">
      <w:start w:val="1"/>
      <w:numFmt w:val="decimal"/>
      <w:lvlText w:val="%1.0"/>
      <w:lvlJc w:val="left"/>
      <w:pPr>
        <w:tabs>
          <w:tab w:val="num" w:pos="792"/>
        </w:tabs>
        <w:ind w:left="792" w:hanging="432"/>
      </w:pPr>
      <w:rPr>
        <w:rFonts w:hint="default"/>
      </w:rPr>
    </w:lvl>
    <w:lvl w:ilvl="1">
      <w:start w:val="1"/>
      <w:numFmt w:val="decimal"/>
      <w:lvlRestart w:val="0"/>
      <w:lvlText w:val="4.%2."/>
      <w:lvlJc w:val="left"/>
      <w:pPr>
        <w:tabs>
          <w:tab w:val="num" w:pos="1440"/>
        </w:tabs>
        <w:ind w:left="1440" w:hanging="648"/>
      </w:pPr>
      <w:rPr>
        <w:rFonts w:hint="default"/>
      </w:rPr>
    </w:lvl>
    <w:lvl w:ilvl="2">
      <w:start w:val="1"/>
      <w:numFmt w:val="decimal"/>
      <w:pStyle w:val="SOPSubsteps"/>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22165A"/>
    <w:multiLevelType w:val="multilevel"/>
    <w:tmpl w:val="E0CC98FE"/>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849169F"/>
    <w:multiLevelType w:val="hybridMultilevel"/>
    <w:tmpl w:val="A120DB86"/>
    <w:lvl w:ilvl="0" w:tplc="5844C0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A8514E"/>
    <w:multiLevelType w:val="multilevel"/>
    <w:tmpl w:val="61E2A7EE"/>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bullet"/>
      <w:lvlText w:val=""/>
      <w:lvlJc w:val="left"/>
      <w:pPr>
        <w:tabs>
          <w:tab w:val="num" w:pos="2160"/>
        </w:tabs>
        <w:ind w:left="1872" w:hanging="792"/>
      </w:pPr>
      <w:rPr>
        <w:rFonts w:ascii="Symbol" w:hAnsi="Symbol"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0" w15:restartNumberingAfterBreak="0">
    <w:nsid w:val="3DD26D7C"/>
    <w:multiLevelType w:val="hybridMultilevel"/>
    <w:tmpl w:val="219E087C"/>
    <w:lvl w:ilvl="0" w:tplc="9B36E456">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31B2F"/>
    <w:multiLevelType w:val="hybridMultilevel"/>
    <w:tmpl w:val="0502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8564E"/>
    <w:multiLevelType w:val="hybridMultilevel"/>
    <w:tmpl w:val="C122C320"/>
    <w:lvl w:ilvl="0" w:tplc="14102F3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A70494"/>
    <w:multiLevelType w:val="hybridMultilevel"/>
    <w:tmpl w:val="4FEEBD26"/>
    <w:lvl w:ilvl="0" w:tplc="6A360B56">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B1723"/>
    <w:multiLevelType w:val="hybridMultilevel"/>
    <w:tmpl w:val="23B05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9D3290"/>
    <w:multiLevelType w:val="hybridMultilevel"/>
    <w:tmpl w:val="EDDA8A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EE610A0"/>
    <w:multiLevelType w:val="hybridMultilevel"/>
    <w:tmpl w:val="81BA61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3169B"/>
    <w:multiLevelType w:val="multilevel"/>
    <w:tmpl w:val="C5BC6206"/>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bullet"/>
      <w:lvlText w:val=""/>
      <w:lvlJc w:val="left"/>
      <w:pPr>
        <w:tabs>
          <w:tab w:val="num" w:pos="1800"/>
        </w:tabs>
        <w:ind w:left="1800" w:hanging="720"/>
      </w:pPr>
      <w:rPr>
        <w:rFonts w:ascii="Symbol" w:hAnsi="Symbol" w:hint="default"/>
        <w:i w:val="0"/>
      </w:rPr>
    </w:lvl>
    <w:lvl w:ilvl="3">
      <w:start w:val="1"/>
      <w:numFmt w:val="bullet"/>
      <w:lvlText w:val=""/>
      <w:lvlJc w:val="left"/>
      <w:pPr>
        <w:tabs>
          <w:tab w:val="num" w:pos="1440"/>
        </w:tabs>
        <w:ind w:left="1368" w:hanging="648"/>
      </w:pPr>
      <w:rPr>
        <w:rFonts w:ascii="Symbol" w:hAnsi="Symbol" w:hint="default"/>
      </w:rPr>
    </w:lvl>
    <w:lvl w:ilvl="4">
      <w:start w:val="1"/>
      <w:numFmt w:val="bullet"/>
      <w:lvlText w:val=""/>
      <w:lvlJc w:val="left"/>
      <w:pPr>
        <w:tabs>
          <w:tab w:val="num" w:pos="2160"/>
        </w:tabs>
        <w:ind w:left="1872" w:hanging="792"/>
      </w:pPr>
      <w:rPr>
        <w:rFonts w:ascii="Symbol" w:hAnsi="Symbol"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8" w15:restartNumberingAfterBreak="0">
    <w:nsid w:val="513C22FD"/>
    <w:multiLevelType w:val="hybridMultilevel"/>
    <w:tmpl w:val="62DCF836"/>
    <w:lvl w:ilvl="0" w:tplc="D220AA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A593E"/>
    <w:multiLevelType w:val="multilevel"/>
    <w:tmpl w:val="1E2CC426"/>
    <w:lvl w:ilvl="0">
      <w:start w:val="1"/>
      <w:numFmt w:val="decimal"/>
      <w:lvlText w:val="%1.0"/>
      <w:lvlJc w:val="left"/>
      <w:pPr>
        <w:tabs>
          <w:tab w:val="num" w:pos="864"/>
        </w:tabs>
        <w:ind w:left="864" w:hanging="432"/>
      </w:pPr>
      <w:rPr>
        <w:rFonts w:cs="Times New Roman" w:hint="default"/>
        <w:i w:val="0"/>
      </w:rPr>
    </w:lvl>
    <w:lvl w:ilvl="1">
      <w:start w:val="1"/>
      <w:numFmt w:val="decimal"/>
      <w:lvlText w:val="%1.%2."/>
      <w:lvlJc w:val="left"/>
      <w:pPr>
        <w:tabs>
          <w:tab w:val="num" w:pos="1512"/>
        </w:tabs>
        <w:ind w:left="1512" w:hanging="648"/>
      </w:pPr>
      <w:rPr>
        <w:rFonts w:cs="Times New Roman" w:hint="default"/>
      </w:rPr>
    </w:lvl>
    <w:lvl w:ilvl="2">
      <w:start w:val="1"/>
      <w:numFmt w:val="bullet"/>
      <w:lvlText w:val=""/>
      <w:lvlJc w:val="left"/>
      <w:pPr>
        <w:tabs>
          <w:tab w:val="num" w:pos="2232"/>
        </w:tabs>
        <w:ind w:left="2232" w:hanging="720"/>
      </w:pPr>
      <w:rPr>
        <w:rFonts w:ascii="Symbol" w:hAnsi="Symbol" w:hint="default"/>
      </w:rPr>
    </w:lvl>
    <w:lvl w:ilvl="3">
      <w:start w:val="1"/>
      <w:numFmt w:val="bullet"/>
      <w:lvlText w:val=""/>
      <w:lvlJc w:val="left"/>
      <w:pPr>
        <w:tabs>
          <w:tab w:val="num" w:pos="1872"/>
        </w:tabs>
        <w:ind w:left="1800" w:hanging="648"/>
      </w:pPr>
      <w:rPr>
        <w:rFonts w:ascii="Wingdings" w:hAnsi="Wingdings"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30" w15:restartNumberingAfterBreak="0">
    <w:nsid w:val="59A31E65"/>
    <w:multiLevelType w:val="hybridMultilevel"/>
    <w:tmpl w:val="0CB261CE"/>
    <w:lvl w:ilvl="0" w:tplc="3FCA7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7511D"/>
    <w:multiLevelType w:val="hybridMultilevel"/>
    <w:tmpl w:val="FA4E2758"/>
    <w:lvl w:ilvl="0" w:tplc="DF7C24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0342"/>
    <w:multiLevelType w:val="multilevel"/>
    <w:tmpl w:val="61E2A7EE"/>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bullet"/>
      <w:lvlText w:val=""/>
      <w:lvlJc w:val="left"/>
      <w:pPr>
        <w:tabs>
          <w:tab w:val="num" w:pos="2160"/>
        </w:tabs>
        <w:ind w:left="1872" w:hanging="792"/>
      </w:pPr>
      <w:rPr>
        <w:rFonts w:ascii="Symbol" w:hAnsi="Symbol"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15:restartNumberingAfterBreak="0">
    <w:nsid w:val="64B426F9"/>
    <w:multiLevelType w:val="hybridMultilevel"/>
    <w:tmpl w:val="46208AE8"/>
    <w:lvl w:ilvl="0" w:tplc="2ACAF034">
      <w:start w:val="1"/>
      <w:numFmt w:val="bullet"/>
      <w:pStyle w:val="BodyTextBullet1"/>
      <w:lvlText w:val=""/>
      <w:lvlJc w:val="left"/>
      <w:pPr>
        <w:ind w:left="180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34533"/>
    <w:multiLevelType w:val="multilevel"/>
    <w:tmpl w:val="C7A24C6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BD50EF3"/>
    <w:multiLevelType w:val="multilevel"/>
    <w:tmpl w:val="F16A2D90"/>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6C7F02D7"/>
    <w:multiLevelType w:val="hybridMultilevel"/>
    <w:tmpl w:val="0764C94C"/>
    <w:lvl w:ilvl="0" w:tplc="EDA8DF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886407"/>
    <w:multiLevelType w:val="multilevel"/>
    <w:tmpl w:val="380EEA90"/>
    <w:lvl w:ilvl="0">
      <w:start w:val="1"/>
      <w:numFmt w:val="decimal"/>
      <w:lvlText w:val="%1.0"/>
      <w:lvlJc w:val="left"/>
      <w:pPr>
        <w:tabs>
          <w:tab w:val="num" w:pos="432"/>
        </w:tabs>
        <w:ind w:left="432" w:hanging="432"/>
      </w:pPr>
      <w:rPr>
        <w:rFonts w:cs="Times New Roman" w:hint="default"/>
        <w:i w:val="0"/>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i w:val="0"/>
      </w:rPr>
    </w:lvl>
    <w:lvl w:ilvl="3">
      <w:start w:val="1"/>
      <w:numFmt w:val="bullet"/>
      <w:lvlText w:val=""/>
      <w:lvlJc w:val="left"/>
      <w:pPr>
        <w:tabs>
          <w:tab w:val="num" w:pos="1440"/>
        </w:tabs>
        <w:ind w:left="1368" w:hanging="648"/>
      </w:pPr>
      <w:rPr>
        <w:rFonts w:ascii="Symbol" w:hAnsi="Symbol"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DF80DEB"/>
    <w:multiLevelType w:val="multilevel"/>
    <w:tmpl w:val="3836E72E"/>
    <w:lvl w:ilvl="0">
      <w:start w:val="1"/>
      <w:numFmt w:val="decimal"/>
      <w:lvlText w:val="%1.0"/>
      <w:lvlJc w:val="left"/>
      <w:pPr>
        <w:tabs>
          <w:tab w:val="num" w:pos="954"/>
        </w:tabs>
        <w:ind w:left="954" w:hanging="432"/>
      </w:pPr>
      <w:rPr>
        <w:rFonts w:cs="Times New Roman" w:hint="default"/>
        <w:b w:val="0"/>
      </w:rPr>
    </w:lvl>
    <w:lvl w:ilvl="1">
      <w:start w:val="1"/>
      <w:numFmt w:val="decimal"/>
      <w:lvlText w:val="%2."/>
      <w:lvlJc w:val="left"/>
      <w:pPr>
        <w:tabs>
          <w:tab w:val="num" w:pos="2322"/>
        </w:tabs>
        <w:ind w:left="2322" w:hanging="648"/>
      </w:pPr>
      <w:rPr>
        <w:rFonts w:hint="default"/>
        <w:b w:val="0"/>
        <w:i w:val="0"/>
      </w:rPr>
    </w:lvl>
    <w:lvl w:ilvl="2">
      <w:start w:val="1"/>
      <w:numFmt w:val="decimal"/>
      <w:lvlText w:val="%1.%2.%3."/>
      <w:lvlJc w:val="left"/>
      <w:pPr>
        <w:tabs>
          <w:tab w:val="num" w:pos="3042"/>
        </w:tabs>
        <w:ind w:left="3042" w:hanging="720"/>
      </w:pPr>
      <w:rPr>
        <w:rFonts w:cs="Times New Roman" w:hint="default"/>
      </w:rPr>
    </w:lvl>
    <w:lvl w:ilvl="3">
      <w:start w:val="1"/>
      <w:numFmt w:val="decimal"/>
      <w:lvlText w:val="%1.%2.%3.%4."/>
      <w:lvlJc w:val="left"/>
      <w:pPr>
        <w:tabs>
          <w:tab w:val="num" w:pos="2682"/>
        </w:tabs>
        <w:ind w:left="2610" w:hanging="648"/>
      </w:pPr>
      <w:rPr>
        <w:rFonts w:cs="Times New Roman" w:hint="default"/>
      </w:rPr>
    </w:lvl>
    <w:lvl w:ilvl="4">
      <w:start w:val="1"/>
      <w:numFmt w:val="decimal"/>
      <w:lvlText w:val="%1.%2.%3.%4.%5."/>
      <w:lvlJc w:val="left"/>
      <w:pPr>
        <w:tabs>
          <w:tab w:val="num" w:pos="3402"/>
        </w:tabs>
        <w:ind w:left="3114" w:hanging="792"/>
      </w:pPr>
      <w:rPr>
        <w:rFonts w:cs="Times New Roman" w:hint="default"/>
      </w:rPr>
    </w:lvl>
    <w:lvl w:ilvl="5">
      <w:start w:val="1"/>
      <w:numFmt w:val="decimal"/>
      <w:lvlText w:val="%1.%2.%3.%4.%5.%6."/>
      <w:lvlJc w:val="left"/>
      <w:pPr>
        <w:tabs>
          <w:tab w:val="num" w:pos="3762"/>
        </w:tabs>
        <w:ind w:left="3618" w:hanging="936"/>
      </w:pPr>
      <w:rPr>
        <w:rFonts w:cs="Times New Roman" w:hint="default"/>
      </w:rPr>
    </w:lvl>
    <w:lvl w:ilvl="6">
      <w:start w:val="1"/>
      <w:numFmt w:val="decimal"/>
      <w:lvlText w:val="%1.%2.%3.%4.%5.%6.%7."/>
      <w:lvlJc w:val="left"/>
      <w:pPr>
        <w:tabs>
          <w:tab w:val="num" w:pos="4482"/>
        </w:tabs>
        <w:ind w:left="4122" w:hanging="1080"/>
      </w:pPr>
      <w:rPr>
        <w:rFonts w:cs="Times New Roman" w:hint="default"/>
      </w:rPr>
    </w:lvl>
    <w:lvl w:ilvl="7">
      <w:start w:val="1"/>
      <w:numFmt w:val="decimal"/>
      <w:lvlText w:val="%1.%2.%3.%4.%5.%6.%7.%8."/>
      <w:lvlJc w:val="left"/>
      <w:pPr>
        <w:tabs>
          <w:tab w:val="num" w:pos="4842"/>
        </w:tabs>
        <w:ind w:left="4626" w:hanging="1224"/>
      </w:pPr>
      <w:rPr>
        <w:rFonts w:cs="Times New Roman" w:hint="default"/>
      </w:rPr>
    </w:lvl>
    <w:lvl w:ilvl="8">
      <w:start w:val="1"/>
      <w:numFmt w:val="decimal"/>
      <w:lvlText w:val="%1.%2.%3.%4.%5.%6.%7.%8.%9."/>
      <w:lvlJc w:val="left"/>
      <w:pPr>
        <w:tabs>
          <w:tab w:val="num" w:pos="5562"/>
        </w:tabs>
        <w:ind w:left="5202" w:hanging="1440"/>
      </w:pPr>
      <w:rPr>
        <w:rFonts w:cs="Times New Roman" w:hint="default"/>
      </w:rPr>
    </w:lvl>
  </w:abstractNum>
  <w:abstractNum w:abstractNumId="39" w15:restartNumberingAfterBreak="0">
    <w:nsid w:val="786C0C4A"/>
    <w:multiLevelType w:val="singleLevel"/>
    <w:tmpl w:val="1B8ABBFC"/>
    <w:lvl w:ilvl="0">
      <w:start w:val="1"/>
      <w:numFmt w:val="decimal"/>
      <w:pStyle w:val="SOPAppendixList"/>
      <w:lvlText w:val="%1."/>
      <w:lvlJc w:val="left"/>
      <w:pPr>
        <w:tabs>
          <w:tab w:val="num" w:pos="792"/>
        </w:tabs>
        <w:ind w:left="792" w:hanging="432"/>
      </w:pPr>
    </w:lvl>
  </w:abstractNum>
  <w:abstractNum w:abstractNumId="40" w15:restartNumberingAfterBreak="0">
    <w:nsid w:val="7AF66FDB"/>
    <w:multiLevelType w:val="hybridMultilevel"/>
    <w:tmpl w:val="C4C8A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EF1D5B"/>
    <w:multiLevelType w:val="hybridMultilevel"/>
    <w:tmpl w:val="A314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A7A14"/>
    <w:multiLevelType w:val="hybridMultilevel"/>
    <w:tmpl w:val="600626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9"/>
    <w:lvlOverride w:ilvl="0">
      <w:startOverride w:val="1"/>
    </w:lvlOverride>
  </w:num>
  <w:num w:numId="2">
    <w:abstractNumId w:val="16"/>
  </w:num>
  <w:num w:numId="3">
    <w:abstractNumId w:val="17"/>
  </w:num>
  <w:num w:numId="4">
    <w:abstractNumId w:val="23"/>
  </w:num>
  <w:num w:numId="5">
    <w:abstractNumId w:val="36"/>
  </w:num>
  <w:num w:numId="6">
    <w:abstractNumId w:val="2"/>
  </w:num>
  <w:num w:numId="7">
    <w:abstractNumId w:val="10"/>
  </w:num>
  <w:num w:numId="8">
    <w:abstractNumId w:val="22"/>
  </w:num>
  <w:num w:numId="9">
    <w:abstractNumId w:val="14"/>
  </w:num>
  <w:num w:numId="10">
    <w:abstractNumId w:val="18"/>
  </w:num>
  <w:num w:numId="11">
    <w:abstractNumId w:val="24"/>
  </w:num>
  <w:num w:numId="12">
    <w:abstractNumId w:val="28"/>
  </w:num>
  <w:num w:numId="13">
    <w:abstractNumId w:val="31"/>
  </w:num>
  <w:num w:numId="14">
    <w:abstractNumId w:val="41"/>
  </w:num>
  <w:num w:numId="15">
    <w:abstractNumId w:val="42"/>
  </w:num>
  <w:num w:numId="16">
    <w:abstractNumId w:val="12"/>
  </w:num>
  <w:num w:numId="17">
    <w:abstractNumId w:val="30"/>
  </w:num>
  <w:num w:numId="18">
    <w:abstractNumId w:val="7"/>
  </w:num>
  <w:num w:numId="19">
    <w:abstractNumId w:val="20"/>
  </w:num>
  <w:num w:numId="20">
    <w:abstractNumId w:val="21"/>
  </w:num>
  <w:num w:numId="21">
    <w:abstractNumId w:val="40"/>
  </w:num>
  <w:num w:numId="22">
    <w:abstractNumId w:val="25"/>
  </w:num>
  <w:num w:numId="23">
    <w:abstractNumId w:val="6"/>
  </w:num>
  <w:num w:numId="24">
    <w:abstractNumId w:val="34"/>
  </w:num>
  <w:num w:numId="25">
    <w:abstractNumId w:val="35"/>
  </w:num>
  <w:num w:numId="26">
    <w:abstractNumId w:val="37"/>
  </w:num>
  <w:num w:numId="27">
    <w:abstractNumId w:val="3"/>
  </w:num>
  <w:num w:numId="28">
    <w:abstractNumId w:val="32"/>
  </w:num>
  <w:num w:numId="29">
    <w:abstractNumId w:val="19"/>
  </w:num>
  <w:num w:numId="30">
    <w:abstractNumId w:val="11"/>
  </w:num>
  <w:num w:numId="31">
    <w:abstractNumId w:val="27"/>
  </w:num>
  <w:num w:numId="32">
    <w:abstractNumId w:val="38"/>
  </w:num>
  <w:num w:numId="33">
    <w:abstractNumId w:val="4"/>
  </w:num>
  <w:num w:numId="34">
    <w:abstractNumId w:val="13"/>
  </w:num>
  <w:num w:numId="35">
    <w:abstractNumId w:val="39"/>
    <w:lvlOverride w:ilvl="0">
      <w:startOverride w:val="1"/>
    </w:lvlOverride>
  </w:num>
  <w:num w:numId="36">
    <w:abstractNumId w:val="29"/>
  </w:num>
  <w:num w:numId="37">
    <w:abstractNumId w:val="0"/>
  </w:num>
  <w:num w:numId="38">
    <w:abstractNumId w:val="26"/>
  </w:num>
  <w:num w:numId="39">
    <w:abstractNumId w:val="9"/>
  </w:num>
  <w:num w:numId="40">
    <w:abstractNumId w:val="5"/>
  </w:num>
  <w:num w:numId="41">
    <w:abstractNumId w:val="15"/>
  </w:num>
  <w:num w:numId="42">
    <w:abstractNumId w:val="8"/>
  </w:num>
  <w:num w:numId="43">
    <w:abstractNumId w:val="1"/>
  </w:num>
  <w:num w:numId="44">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A0"/>
    <w:rsid w:val="00000638"/>
    <w:rsid w:val="00000E1E"/>
    <w:rsid w:val="0000670E"/>
    <w:rsid w:val="00006827"/>
    <w:rsid w:val="00012E0B"/>
    <w:rsid w:val="00013F2D"/>
    <w:rsid w:val="000140D4"/>
    <w:rsid w:val="00015A2C"/>
    <w:rsid w:val="00016549"/>
    <w:rsid w:val="00017A0E"/>
    <w:rsid w:val="000205B1"/>
    <w:rsid w:val="0002484F"/>
    <w:rsid w:val="00025F44"/>
    <w:rsid w:val="0002737F"/>
    <w:rsid w:val="000273BC"/>
    <w:rsid w:val="00030410"/>
    <w:rsid w:val="00031D22"/>
    <w:rsid w:val="000331D4"/>
    <w:rsid w:val="00035BE1"/>
    <w:rsid w:val="00036B95"/>
    <w:rsid w:val="000412B2"/>
    <w:rsid w:val="000418F8"/>
    <w:rsid w:val="0004231B"/>
    <w:rsid w:val="000434F2"/>
    <w:rsid w:val="00043686"/>
    <w:rsid w:val="00044190"/>
    <w:rsid w:val="000448AB"/>
    <w:rsid w:val="00045007"/>
    <w:rsid w:val="0004546A"/>
    <w:rsid w:val="00046B4C"/>
    <w:rsid w:val="00047060"/>
    <w:rsid w:val="0004742A"/>
    <w:rsid w:val="000476BE"/>
    <w:rsid w:val="00054439"/>
    <w:rsid w:val="00055182"/>
    <w:rsid w:val="0006157A"/>
    <w:rsid w:val="00064E46"/>
    <w:rsid w:val="000654E9"/>
    <w:rsid w:val="000668A9"/>
    <w:rsid w:val="000706A8"/>
    <w:rsid w:val="00071C87"/>
    <w:rsid w:val="000733C6"/>
    <w:rsid w:val="00074E8E"/>
    <w:rsid w:val="00075532"/>
    <w:rsid w:val="000762A4"/>
    <w:rsid w:val="00076986"/>
    <w:rsid w:val="000769A8"/>
    <w:rsid w:val="00076B5A"/>
    <w:rsid w:val="0007710B"/>
    <w:rsid w:val="00081E47"/>
    <w:rsid w:val="00082F4E"/>
    <w:rsid w:val="00083284"/>
    <w:rsid w:val="00083D0E"/>
    <w:rsid w:val="00090E64"/>
    <w:rsid w:val="00094DB1"/>
    <w:rsid w:val="000962E2"/>
    <w:rsid w:val="00096689"/>
    <w:rsid w:val="00096FA5"/>
    <w:rsid w:val="00097B65"/>
    <w:rsid w:val="000A3500"/>
    <w:rsid w:val="000A487B"/>
    <w:rsid w:val="000A5F47"/>
    <w:rsid w:val="000A6A14"/>
    <w:rsid w:val="000B0CED"/>
    <w:rsid w:val="000B2AB2"/>
    <w:rsid w:val="000B5573"/>
    <w:rsid w:val="000C0431"/>
    <w:rsid w:val="000C096E"/>
    <w:rsid w:val="000C282B"/>
    <w:rsid w:val="000C2B88"/>
    <w:rsid w:val="000C3023"/>
    <w:rsid w:val="000C604D"/>
    <w:rsid w:val="000C70C9"/>
    <w:rsid w:val="000D0D4D"/>
    <w:rsid w:val="000D0DD3"/>
    <w:rsid w:val="000D1843"/>
    <w:rsid w:val="000D5523"/>
    <w:rsid w:val="000D5DD5"/>
    <w:rsid w:val="000D6FFF"/>
    <w:rsid w:val="000D7411"/>
    <w:rsid w:val="000D76C3"/>
    <w:rsid w:val="000E0DFA"/>
    <w:rsid w:val="000E44CC"/>
    <w:rsid w:val="000E48D1"/>
    <w:rsid w:val="000E5751"/>
    <w:rsid w:val="000E5CC1"/>
    <w:rsid w:val="000E629F"/>
    <w:rsid w:val="000F0E75"/>
    <w:rsid w:val="000F0FCC"/>
    <w:rsid w:val="000F18D6"/>
    <w:rsid w:val="000F2FDF"/>
    <w:rsid w:val="000F31C4"/>
    <w:rsid w:val="000F4DF7"/>
    <w:rsid w:val="000F4F6A"/>
    <w:rsid w:val="000F5423"/>
    <w:rsid w:val="000F589E"/>
    <w:rsid w:val="000F6123"/>
    <w:rsid w:val="000F6928"/>
    <w:rsid w:val="001009FF"/>
    <w:rsid w:val="00101695"/>
    <w:rsid w:val="0010321D"/>
    <w:rsid w:val="001061DD"/>
    <w:rsid w:val="00113EDE"/>
    <w:rsid w:val="00114522"/>
    <w:rsid w:val="00114FB7"/>
    <w:rsid w:val="00116398"/>
    <w:rsid w:val="0011738E"/>
    <w:rsid w:val="00121A0E"/>
    <w:rsid w:val="001239B5"/>
    <w:rsid w:val="00124297"/>
    <w:rsid w:val="00124D9E"/>
    <w:rsid w:val="001252AD"/>
    <w:rsid w:val="0012574C"/>
    <w:rsid w:val="001265A8"/>
    <w:rsid w:val="00126AB7"/>
    <w:rsid w:val="00131ACE"/>
    <w:rsid w:val="00132D60"/>
    <w:rsid w:val="00133E56"/>
    <w:rsid w:val="00134D4C"/>
    <w:rsid w:val="00135765"/>
    <w:rsid w:val="0013644D"/>
    <w:rsid w:val="001373D7"/>
    <w:rsid w:val="00140101"/>
    <w:rsid w:val="001463FB"/>
    <w:rsid w:val="0014648B"/>
    <w:rsid w:val="0015140C"/>
    <w:rsid w:val="0015416A"/>
    <w:rsid w:val="001549BB"/>
    <w:rsid w:val="001558DE"/>
    <w:rsid w:val="001567CE"/>
    <w:rsid w:val="00157278"/>
    <w:rsid w:val="00157E9C"/>
    <w:rsid w:val="00160E74"/>
    <w:rsid w:val="00161546"/>
    <w:rsid w:val="0016428D"/>
    <w:rsid w:val="00165542"/>
    <w:rsid w:val="001656BA"/>
    <w:rsid w:val="00166A38"/>
    <w:rsid w:val="00166E15"/>
    <w:rsid w:val="001675CD"/>
    <w:rsid w:val="00167DC0"/>
    <w:rsid w:val="00170E94"/>
    <w:rsid w:val="00171A1A"/>
    <w:rsid w:val="001728F6"/>
    <w:rsid w:val="00172BF5"/>
    <w:rsid w:val="001741CE"/>
    <w:rsid w:val="00174219"/>
    <w:rsid w:val="00174375"/>
    <w:rsid w:val="00176435"/>
    <w:rsid w:val="00177FBC"/>
    <w:rsid w:val="00181434"/>
    <w:rsid w:val="001821C0"/>
    <w:rsid w:val="00185550"/>
    <w:rsid w:val="001865EF"/>
    <w:rsid w:val="00187295"/>
    <w:rsid w:val="00192AB9"/>
    <w:rsid w:val="001958E9"/>
    <w:rsid w:val="00197B5C"/>
    <w:rsid w:val="001A16BF"/>
    <w:rsid w:val="001A1AB1"/>
    <w:rsid w:val="001A1ACA"/>
    <w:rsid w:val="001A2A48"/>
    <w:rsid w:val="001A4A92"/>
    <w:rsid w:val="001A62EA"/>
    <w:rsid w:val="001A6EE0"/>
    <w:rsid w:val="001B05C5"/>
    <w:rsid w:val="001B140F"/>
    <w:rsid w:val="001B33AE"/>
    <w:rsid w:val="001B41A9"/>
    <w:rsid w:val="001B427B"/>
    <w:rsid w:val="001B57E3"/>
    <w:rsid w:val="001B5BBD"/>
    <w:rsid w:val="001B6C06"/>
    <w:rsid w:val="001B7636"/>
    <w:rsid w:val="001C0601"/>
    <w:rsid w:val="001C1156"/>
    <w:rsid w:val="001C318B"/>
    <w:rsid w:val="001C6581"/>
    <w:rsid w:val="001C6BE2"/>
    <w:rsid w:val="001D04BE"/>
    <w:rsid w:val="001D0910"/>
    <w:rsid w:val="001D37C8"/>
    <w:rsid w:val="001D41A4"/>
    <w:rsid w:val="001D557B"/>
    <w:rsid w:val="001E186E"/>
    <w:rsid w:val="001E3A67"/>
    <w:rsid w:val="001E4FDB"/>
    <w:rsid w:val="001E5019"/>
    <w:rsid w:val="001E6AA0"/>
    <w:rsid w:val="001E784F"/>
    <w:rsid w:val="001E7DCA"/>
    <w:rsid w:val="001F07BB"/>
    <w:rsid w:val="001F15EA"/>
    <w:rsid w:val="001F35EB"/>
    <w:rsid w:val="001F58F9"/>
    <w:rsid w:val="001F669B"/>
    <w:rsid w:val="001F6731"/>
    <w:rsid w:val="001F765F"/>
    <w:rsid w:val="001F797C"/>
    <w:rsid w:val="00201715"/>
    <w:rsid w:val="00205034"/>
    <w:rsid w:val="002115FE"/>
    <w:rsid w:val="00213930"/>
    <w:rsid w:val="00214497"/>
    <w:rsid w:val="002154FD"/>
    <w:rsid w:val="0021640E"/>
    <w:rsid w:val="00220D33"/>
    <w:rsid w:val="002243E1"/>
    <w:rsid w:val="0022443C"/>
    <w:rsid w:val="00227043"/>
    <w:rsid w:val="00230CBB"/>
    <w:rsid w:val="002321CC"/>
    <w:rsid w:val="00232DAD"/>
    <w:rsid w:val="002332F9"/>
    <w:rsid w:val="00234199"/>
    <w:rsid w:val="00234601"/>
    <w:rsid w:val="002421C4"/>
    <w:rsid w:val="00242552"/>
    <w:rsid w:val="0024492E"/>
    <w:rsid w:val="00251679"/>
    <w:rsid w:val="00253805"/>
    <w:rsid w:val="00253C3E"/>
    <w:rsid w:val="00257905"/>
    <w:rsid w:val="00257949"/>
    <w:rsid w:val="002610ED"/>
    <w:rsid w:val="002612EE"/>
    <w:rsid w:val="00261BA1"/>
    <w:rsid w:val="00264862"/>
    <w:rsid w:val="0026552D"/>
    <w:rsid w:val="00265B77"/>
    <w:rsid w:val="002663B8"/>
    <w:rsid w:val="00266CFF"/>
    <w:rsid w:val="00267E1A"/>
    <w:rsid w:val="00271298"/>
    <w:rsid w:val="00272401"/>
    <w:rsid w:val="00272DA2"/>
    <w:rsid w:val="002732A2"/>
    <w:rsid w:val="00273EE9"/>
    <w:rsid w:val="00274F11"/>
    <w:rsid w:val="00284EED"/>
    <w:rsid w:val="00285C53"/>
    <w:rsid w:val="0028733E"/>
    <w:rsid w:val="00290254"/>
    <w:rsid w:val="00291EFC"/>
    <w:rsid w:val="00292D7B"/>
    <w:rsid w:val="00293F36"/>
    <w:rsid w:val="002A257F"/>
    <w:rsid w:val="002A3E32"/>
    <w:rsid w:val="002A4098"/>
    <w:rsid w:val="002A47F1"/>
    <w:rsid w:val="002A74D8"/>
    <w:rsid w:val="002A76E1"/>
    <w:rsid w:val="002B15F3"/>
    <w:rsid w:val="002B1C61"/>
    <w:rsid w:val="002B6F6B"/>
    <w:rsid w:val="002B74BA"/>
    <w:rsid w:val="002C222D"/>
    <w:rsid w:val="002C3DF4"/>
    <w:rsid w:val="002C64BF"/>
    <w:rsid w:val="002D0BFB"/>
    <w:rsid w:val="002D361E"/>
    <w:rsid w:val="002D4AD4"/>
    <w:rsid w:val="002D4F19"/>
    <w:rsid w:val="002D6DA1"/>
    <w:rsid w:val="002D7385"/>
    <w:rsid w:val="002D744B"/>
    <w:rsid w:val="002D7CB9"/>
    <w:rsid w:val="002E0542"/>
    <w:rsid w:val="002E08F6"/>
    <w:rsid w:val="002E1994"/>
    <w:rsid w:val="002E1E44"/>
    <w:rsid w:val="002E2892"/>
    <w:rsid w:val="002E34C8"/>
    <w:rsid w:val="002E366E"/>
    <w:rsid w:val="002E437B"/>
    <w:rsid w:val="002E4820"/>
    <w:rsid w:val="002E4B34"/>
    <w:rsid w:val="002E575A"/>
    <w:rsid w:val="002F20FC"/>
    <w:rsid w:val="002F39BF"/>
    <w:rsid w:val="002F5017"/>
    <w:rsid w:val="002F5343"/>
    <w:rsid w:val="00301264"/>
    <w:rsid w:val="0030151A"/>
    <w:rsid w:val="00301DFB"/>
    <w:rsid w:val="0030372A"/>
    <w:rsid w:val="003048F4"/>
    <w:rsid w:val="00304C91"/>
    <w:rsid w:val="00307052"/>
    <w:rsid w:val="00307BED"/>
    <w:rsid w:val="00311569"/>
    <w:rsid w:val="003125C5"/>
    <w:rsid w:val="0031317A"/>
    <w:rsid w:val="00314649"/>
    <w:rsid w:val="00320479"/>
    <w:rsid w:val="0032098B"/>
    <w:rsid w:val="00321F27"/>
    <w:rsid w:val="00322BB3"/>
    <w:rsid w:val="00322FEB"/>
    <w:rsid w:val="0032455B"/>
    <w:rsid w:val="0032471F"/>
    <w:rsid w:val="00332CDB"/>
    <w:rsid w:val="003346FD"/>
    <w:rsid w:val="00334C85"/>
    <w:rsid w:val="00335E43"/>
    <w:rsid w:val="003427A9"/>
    <w:rsid w:val="003429CB"/>
    <w:rsid w:val="00343AC6"/>
    <w:rsid w:val="00345015"/>
    <w:rsid w:val="003510DB"/>
    <w:rsid w:val="00352772"/>
    <w:rsid w:val="00360069"/>
    <w:rsid w:val="00361949"/>
    <w:rsid w:val="003620A3"/>
    <w:rsid w:val="0036215F"/>
    <w:rsid w:val="00363AE7"/>
    <w:rsid w:val="003648FF"/>
    <w:rsid w:val="003662FF"/>
    <w:rsid w:val="0037436F"/>
    <w:rsid w:val="003768C4"/>
    <w:rsid w:val="00377169"/>
    <w:rsid w:val="00382286"/>
    <w:rsid w:val="003826DD"/>
    <w:rsid w:val="00383AE1"/>
    <w:rsid w:val="00385841"/>
    <w:rsid w:val="003866A6"/>
    <w:rsid w:val="0038784A"/>
    <w:rsid w:val="00387CDC"/>
    <w:rsid w:val="003902CB"/>
    <w:rsid w:val="00390677"/>
    <w:rsid w:val="00393707"/>
    <w:rsid w:val="003937F3"/>
    <w:rsid w:val="00393D72"/>
    <w:rsid w:val="00394B23"/>
    <w:rsid w:val="003966FC"/>
    <w:rsid w:val="00396EC9"/>
    <w:rsid w:val="00397113"/>
    <w:rsid w:val="003975E7"/>
    <w:rsid w:val="003A1165"/>
    <w:rsid w:val="003A152A"/>
    <w:rsid w:val="003A2ADC"/>
    <w:rsid w:val="003A382E"/>
    <w:rsid w:val="003A4593"/>
    <w:rsid w:val="003A7400"/>
    <w:rsid w:val="003B2A8D"/>
    <w:rsid w:val="003B5EC6"/>
    <w:rsid w:val="003C5DC4"/>
    <w:rsid w:val="003C6A23"/>
    <w:rsid w:val="003D115A"/>
    <w:rsid w:val="003D1A1A"/>
    <w:rsid w:val="003D26CE"/>
    <w:rsid w:val="003D4A7E"/>
    <w:rsid w:val="003D7A65"/>
    <w:rsid w:val="003E0AEC"/>
    <w:rsid w:val="003E0C7E"/>
    <w:rsid w:val="003E3F35"/>
    <w:rsid w:val="003E491C"/>
    <w:rsid w:val="003E4EB2"/>
    <w:rsid w:val="003E5099"/>
    <w:rsid w:val="003E5BF4"/>
    <w:rsid w:val="003E6C17"/>
    <w:rsid w:val="003E73BE"/>
    <w:rsid w:val="003F0B8C"/>
    <w:rsid w:val="003F2778"/>
    <w:rsid w:val="003F3125"/>
    <w:rsid w:val="003F65DE"/>
    <w:rsid w:val="00400058"/>
    <w:rsid w:val="004011A0"/>
    <w:rsid w:val="0040224F"/>
    <w:rsid w:val="004023DC"/>
    <w:rsid w:val="00403646"/>
    <w:rsid w:val="0040674C"/>
    <w:rsid w:val="0040676D"/>
    <w:rsid w:val="0041147A"/>
    <w:rsid w:val="00411DFF"/>
    <w:rsid w:val="00412EF4"/>
    <w:rsid w:val="00421E41"/>
    <w:rsid w:val="004253D3"/>
    <w:rsid w:val="00425B24"/>
    <w:rsid w:val="0043000B"/>
    <w:rsid w:val="004305C2"/>
    <w:rsid w:val="00434524"/>
    <w:rsid w:val="00435134"/>
    <w:rsid w:val="00435916"/>
    <w:rsid w:val="004366F3"/>
    <w:rsid w:val="0043771B"/>
    <w:rsid w:val="00441D9A"/>
    <w:rsid w:val="00444A2E"/>
    <w:rsid w:val="00444E99"/>
    <w:rsid w:val="004454AD"/>
    <w:rsid w:val="00450DD3"/>
    <w:rsid w:val="00452DCA"/>
    <w:rsid w:val="0045317F"/>
    <w:rsid w:val="00456130"/>
    <w:rsid w:val="00457388"/>
    <w:rsid w:val="00466FAE"/>
    <w:rsid w:val="004670B2"/>
    <w:rsid w:val="004672E4"/>
    <w:rsid w:val="004706EF"/>
    <w:rsid w:val="00472A3F"/>
    <w:rsid w:val="004739BE"/>
    <w:rsid w:val="0047652F"/>
    <w:rsid w:val="004767C5"/>
    <w:rsid w:val="0048041F"/>
    <w:rsid w:val="0048117F"/>
    <w:rsid w:val="00481336"/>
    <w:rsid w:val="004818FD"/>
    <w:rsid w:val="0048524E"/>
    <w:rsid w:val="0048620F"/>
    <w:rsid w:val="00490EB4"/>
    <w:rsid w:val="0049143B"/>
    <w:rsid w:val="004942F1"/>
    <w:rsid w:val="00495E64"/>
    <w:rsid w:val="00495FCC"/>
    <w:rsid w:val="00496162"/>
    <w:rsid w:val="00497AE4"/>
    <w:rsid w:val="004A3581"/>
    <w:rsid w:val="004A36D2"/>
    <w:rsid w:val="004A4197"/>
    <w:rsid w:val="004A7828"/>
    <w:rsid w:val="004B028E"/>
    <w:rsid w:val="004B3DBF"/>
    <w:rsid w:val="004B44D9"/>
    <w:rsid w:val="004B4806"/>
    <w:rsid w:val="004B5E93"/>
    <w:rsid w:val="004B7164"/>
    <w:rsid w:val="004B7250"/>
    <w:rsid w:val="004C102C"/>
    <w:rsid w:val="004C1404"/>
    <w:rsid w:val="004C2366"/>
    <w:rsid w:val="004C29E2"/>
    <w:rsid w:val="004C3137"/>
    <w:rsid w:val="004C3CFE"/>
    <w:rsid w:val="004C43DF"/>
    <w:rsid w:val="004D0324"/>
    <w:rsid w:val="004D1531"/>
    <w:rsid w:val="004D1D74"/>
    <w:rsid w:val="004D2203"/>
    <w:rsid w:val="004D2729"/>
    <w:rsid w:val="004D3D19"/>
    <w:rsid w:val="004D4CAE"/>
    <w:rsid w:val="004D53DA"/>
    <w:rsid w:val="004D6638"/>
    <w:rsid w:val="004D77F5"/>
    <w:rsid w:val="004D7B98"/>
    <w:rsid w:val="004E0BAB"/>
    <w:rsid w:val="004E2741"/>
    <w:rsid w:val="004E4E06"/>
    <w:rsid w:val="004E57AB"/>
    <w:rsid w:val="004E5D39"/>
    <w:rsid w:val="004F1637"/>
    <w:rsid w:val="004F234F"/>
    <w:rsid w:val="004F3ABE"/>
    <w:rsid w:val="004F73F7"/>
    <w:rsid w:val="00500329"/>
    <w:rsid w:val="00501FA6"/>
    <w:rsid w:val="005020E9"/>
    <w:rsid w:val="0050742F"/>
    <w:rsid w:val="005108D2"/>
    <w:rsid w:val="00510F15"/>
    <w:rsid w:val="00510F3D"/>
    <w:rsid w:val="00510FD6"/>
    <w:rsid w:val="00511FDE"/>
    <w:rsid w:val="00512D26"/>
    <w:rsid w:val="00515AB7"/>
    <w:rsid w:val="0051649B"/>
    <w:rsid w:val="00520A41"/>
    <w:rsid w:val="005240E5"/>
    <w:rsid w:val="005253E0"/>
    <w:rsid w:val="00527168"/>
    <w:rsid w:val="00527CF8"/>
    <w:rsid w:val="00533D1E"/>
    <w:rsid w:val="0053654A"/>
    <w:rsid w:val="00540754"/>
    <w:rsid w:val="00541386"/>
    <w:rsid w:val="005426B9"/>
    <w:rsid w:val="005429BA"/>
    <w:rsid w:val="00544257"/>
    <w:rsid w:val="00546AB6"/>
    <w:rsid w:val="0054705F"/>
    <w:rsid w:val="00547A11"/>
    <w:rsid w:val="00551605"/>
    <w:rsid w:val="00551B95"/>
    <w:rsid w:val="00551FC2"/>
    <w:rsid w:val="005524F3"/>
    <w:rsid w:val="00553D3F"/>
    <w:rsid w:val="0055541B"/>
    <w:rsid w:val="005558B4"/>
    <w:rsid w:val="00555F7F"/>
    <w:rsid w:val="00556748"/>
    <w:rsid w:val="005568C5"/>
    <w:rsid w:val="00556F8C"/>
    <w:rsid w:val="0055766A"/>
    <w:rsid w:val="005579F6"/>
    <w:rsid w:val="00560896"/>
    <w:rsid w:val="005610FC"/>
    <w:rsid w:val="00562150"/>
    <w:rsid w:val="00564661"/>
    <w:rsid w:val="0056573B"/>
    <w:rsid w:val="00565BCF"/>
    <w:rsid w:val="005709F6"/>
    <w:rsid w:val="00571517"/>
    <w:rsid w:val="00572942"/>
    <w:rsid w:val="00573CE3"/>
    <w:rsid w:val="00573DEE"/>
    <w:rsid w:val="0057406A"/>
    <w:rsid w:val="00581C99"/>
    <w:rsid w:val="00581FA5"/>
    <w:rsid w:val="0058392B"/>
    <w:rsid w:val="00583C07"/>
    <w:rsid w:val="00584A27"/>
    <w:rsid w:val="00586A48"/>
    <w:rsid w:val="00587A27"/>
    <w:rsid w:val="00587BF8"/>
    <w:rsid w:val="005915F4"/>
    <w:rsid w:val="005934DD"/>
    <w:rsid w:val="00593E65"/>
    <w:rsid w:val="00594882"/>
    <w:rsid w:val="005969F7"/>
    <w:rsid w:val="005A1F18"/>
    <w:rsid w:val="005A4463"/>
    <w:rsid w:val="005A49A3"/>
    <w:rsid w:val="005A4DCD"/>
    <w:rsid w:val="005A503F"/>
    <w:rsid w:val="005A513A"/>
    <w:rsid w:val="005A65DF"/>
    <w:rsid w:val="005B089C"/>
    <w:rsid w:val="005B12B5"/>
    <w:rsid w:val="005B48BF"/>
    <w:rsid w:val="005B4931"/>
    <w:rsid w:val="005B52DB"/>
    <w:rsid w:val="005B7582"/>
    <w:rsid w:val="005C25A7"/>
    <w:rsid w:val="005C28D1"/>
    <w:rsid w:val="005C29D5"/>
    <w:rsid w:val="005C5427"/>
    <w:rsid w:val="005C6795"/>
    <w:rsid w:val="005C7D49"/>
    <w:rsid w:val="005D18FC"/>
    <w:rsid w:val="005D3F7C"/>
    <w:rsid w:val="005D61C9"/>
    <w:rsid w:val="005E03AF"/>
    <w:rsid w:val="005E1756"/>
    <w:rsid w:val="005E38B7"/>
    <w:rsid w:val="005E3E69"/>
    <w:rsid w:val="005E47CA"/>
    <w:rsid w:val="005E4DE1"/>
    <w:rsid w:val="005E65B5"/>
    <w:rsid w:val="005F2256"/>
    <w:rsid w:val="005F243F"/>
    <w:rsid w:val="005F3810"/>
    <w:rsid w:val="005F3BF4"/>
    <w:rsid w:val="005F421F"/>
    <w:rsid w:val="005F55A0"/>
    <w:rsid w:val="005F5E72"/>
    <w:rsid w:val="005F76B2"/>
    <w:rsid w:val="0060219F"/>
    <w:rsid w:val="0060751A"/>
    <w:rsid w:val="00610613"/>
    <w:rsid w:val="00610AE2"/>
    <w:rsid w:val="00612511"/>
    <w:rsid w:val="00616940"/>
    <w:rsid w:val="00616951"/>
    <w:rsid w:val="00616B01"/>
    <w:rsid w:val="00617AA0"/>
    <w:rsid w:val="0062084F"/>
    <w:rsid w:val="00624416"/>
    <w:rsid w:val="006262B0"/>
    <w:rsid w:val="006304D0"/>
    <w:rsid w:val="00634AA2"/>
    <w:rsid w:val="00634AF7"/>
    <w:rsid w:val="00634BD6"/>
    <w:rsid w:val="00634CDB"/>
    <w:rsid w:val="0063529B"/>
    <w:rsid w:val="00635E85"/>
    <w:rsid w:val="0063692F"/>
    <w:rsid w:val="00636A30"/>
    <w:rsid w:val="00636C2A"/>
    <w:rsid w:val="006370A3"/>
    <w:rsid w:val="00637B0E"/>
    <w:rsid w:val="00637E15"/>
    <w:rsid w:val="006419E7"/>
    <w:rsid w:val="00642F24"/>
    <w:rsid w:val="00645757"/>
    <w:rsid w:val="00646D71"/>
    <w:rsid w:val="006474A9"/>
    <w:rsid w:val="00647AB8"/>
    <w:rsid w:val="006521AA"/>
    <w:rsid w:val="00652784"/>
    <w:rsid w:val="0065375E"/>
    <w:rsid w:val="00660683"/>
    <w:rsid w:val="0066243A"/>
    <w:rsid w:val="00662D01"/>
    <w:rsid w:val="00664607"/>
    <w:rsid w:val="00667ED0"/>
    <w:rsid w:val="0067113B"/>
    <w:rsid w:val="0067159D"/>
    <w:rsid w:val="00672978"/>
    <w:rsid w:val="00677440"/>
    <w:rsid w:val="00680F61"/>
    <w:rsid w:val="006813C5"/>
    <w:rsid w:val="00681FC4"/>
    <w:rsid w:val="006919E3"/>
    <w:rsid w:val="00693E21"/>
    <w:rsid w:val="006943AA"/>
    <w:rsid w:val="00695B96"/>
    <w:rsid w:val="0069629E"/>
    <w:rsid w:val="00697806"/>
    <w:rsid w:val="006A048D"/>
    <w:rsid w:val="006A06C2"/>
    <w:rsid w:val="006A1FAD"/>
    <w:rsid w:val="006A41F4"/>
    <w:rsid w:val="006A536D"/>
    <w:rsid w:val="006A670A"/>
    <w:rsid w:val="006B04BC"/>
    <w:rsid w:val="006B06FC"/>
    <w:rsid w:val="006B26C1"/>
    <w:rsid w:val="006B3068"/>
    <w:rsid w:val="006C13B9"/>
    <w:rsid w:val="006C19D2"/>
    <w:rsid w:val="006C1F65"/>
    <w:rsid w:val="006C29FE"/>
    <w:rsid w:val="006D1648"/>
    <w:rsid w:val="006D32C5"/>
    <w:rsid w:val="006D4247"/>
    <w:rsid w:val="006D54C6"/>
    <w:rsid w:val="006D7796"/>
    <w:rsid w:val="006D7812"/>
    <w:rsid w:val="006E00D3"/>
    <w:rsid w:val="006E23BE"/>
    <w:rsid w:val="006E48C6"/>
    <w:rsid w:val="006E5EFC"/>
    <w:rsid w:val="006E73CD"/>
    <w:rsid w:val="006F2D00"/>
    <w:rsid w:val="006F550F"/>
    <w:rsid w:val="006F7293"/>
    <w:rsid w:val="00702474"/>
    <w:rsid w:val="007040A0"/>
    <w:rsid w:val="0070467A"/>
    <w:rsid w:val="00705F30"/>
    <w:rsid w:val="00706C33"/>
    <w:rsid w:val="00712539"/>
    <w:rsid w:val="0072400D"/>
    <w:rsid w:val="00725363"/>
    <w:rsid w:val="00725609"/>
    <w:rsid w:val="007263BF"/>
    <w:rsid w:val="007271B7"/>
    <w:rsid w:val="007300D1"/>
    <w:rsid w:val="00731153"/>
    <w:rsid w:val="007315C6"/>
    <w:rsid w:val="00732DFD"/>
    <w:rsid w:val="007349E1"/>
    <w:rsid w:val="007368C8"/>
    <w:rsid w:val="00740FE2"/>
    <w:rsid w:val="007429EA"/>
    <w:rsid w:val="00742B31"/>
    <w:rsid w:val="00742C6D"/>
    <w:rsid w:val="007432AF"/>
    <w:rsid w:val="00746EE1"/>
    <w:rsid w:val="00746F0B"/>
    <w:rsid w:val="00750055"/>
    <w:rsid w:val="007538B2"/>
    <w:rsid w:val="0075518B"/>
    <w:rsid w:val="00756C92"/>
    <w:rsid w:val="0075710F"/>
    <w:rsid w:val="00760A3F"/>
    <w:rsid w:val="0076252D"/>
    <w:rsid w:val="007629D5"/>
    <w:rsid w:val="00762E2A"/>
    <w:rsid w:val="00763702"/>
    <w:rsid w:val="00763AFA"/>
    <w:rsid w:val="0076426C"/>
    <w:rsid w:val="007645C8"/>
    <w:rsid w:val="00765BAC"/>
    <w:rsid w:val="0076679E"/>
    <w:rsid w:val="00766CF7"/>
    <w:rsid w:val="0077011C"/>
    <w:rsid w:val="007715BD"/>
    <w:rsid w:val="00774C51"/>
    <w:rsid w:val="00780617"/>
    <w:rsid w:val="0078165C"/>
    <w:rsid w:val="00781E91"/>
    <w:rsid w:val="00785DDB"/>
    <w:rsid w:val="00787795"/>
    <w:rsid w:val="007918E3"/>
    <w:rsid w:val="00791F05"/>
    <w:rsid w:val="00794F73"/>
    <w:rsid w:val="007956F0"/>
    <w:rsid w:val="007958D0"/>
    <w:rsid w:val="0079674A"/>
    <w:rsid w:val="007973E6"/>
    <w:rsid w:val="0079757E"/>
    <w:rsid w:val="0079777D"/>
    <w:rsid w:val="007A5788"/>
    <w:rsid w:val="007A58D4"/>
    <w:rsid w:val="007B193C"/>
    <w:rsid w:val="007B6643"/>
    <w:rsid w:val="007B78CF"/>
    <w:rsid w:val="007B7FFE"/>
    <w:rsid w:val="007C0893"/>
    <w:rsid w:val="007C0F27"/>
    <w:rsid w:val="007C0F2F"/>
    <w:rsid w:val="007C17A3"/>
    <w:rsid w:val="007C1F6E"/>
    <w:rsid w:val="007C2196"/>
    <w:rsid w:val="007C2B14"/>
    <w:rsid w:val="007C2D55"/>
    <w:rsid w:val="007C4026"/>
    <w:rsid w:val="007C4A93"/>
    <w:rsid w:val="007C5208"/>
    <w:rsid w:val="007D3C3E"/>
    <w:rsid w:val="007D50F9"/>
    <w:rsid w:val="007D5156"/>
    <w:rsid w:val="007E0C56"/>
    <w:rsid w:val="007E297A"/>
    <w:rsid w:val="007E4D53"/>
    <w:rsid w:val="007E50D7"/>
    <w:rsid w:val="007E62B3"/>
    <w:rsid w:val="007E6655"/>
    <w:rsid w:val="007E71C7"/>
    <w:rsid w:val="007F4B06"/>
    <w:rsid w:val="007F722C"/>
    <w:rsid w:val="007F7B16"/>
    <w:rsid w:val="0080057E"/>
    <w:rsid w:val="00800633"/>
    <w:rsid w:val="00800C52"/>
    <w:rsid w:val="00800DEE"/>
    <w:rsid w:val="008034EC"/>
    <w:rsid w:val="00804262"/>
    <w:rsid w:val="00806728"/>
    <w:rsid w:val="008078F1"/>
    <w:rsid w:val="0081380A"/>
    <w:rsid w:val="008138B7"/>
    <w:rsid w:val="0081397B"/>
    <w:rsid w:val="00815086"/>
    <w:rsid w:val="00816002"/>
    <w:rsid w:val="00817B09"/>
    <w:rsid w:val="0082057A"/>
    <w:rsid w:val="00821C27"/>
    <w:rsid w:val="00821F4A"/>
    <w:rsid w:val="00823B0B"/>
    <w:rsid w:val="0082462E"/>
    <w:rsid w:val="00825274"/>
    <w:rsid w:val="00825BAD"/>
    <w:rsid w:val="00826E41"/>
    <w:rsid w:val="00830376"/>
    <w:rsid w:val="00830A56"/>
    <w:rsid w:val="008311BA"/>
    <w:rsid w:val="00832E76"/>
    <w:rsid w:val="00833711"/>
    <w:rsid w:val="008342F2"/>
    <w:rsid w:val="00834B3F"/>
    <w:rsid w:val="0083721D"/>
    <w:rsid w:val="0083725F"/>
    <w:rsid w:val="00837D43"/>
    <w:rsid w:val="00842A3D"/>
    <w:rsid w:val="00851EE0"/>
    <w:rsid w:val="0085251D"/>
    <w:rsid w:val="00852D14"/>
    <w:rsid w:val="008557F9"/>
    <w:rsid w:val="00856E04"/>
    <w:rsid w:val="00862260"/>
    <w:rsid w:val="008627E1"/>
    <w:rsid w:val="00864E01"/>
    <w:rsid w:val="00872C6B"/>
    <w:rsid w:val="00873E43"/>
    <w:rsid w:val="00874A54"/>
    <w:rsid w:val="00874BD1"/>
    <w:rsid w:val="00876459"/>
    <w:rsid w:val="0087691B"/>
    <w:rsid w:val="00876D79"/>
    <w:rsid w:val="00880421"/>
    <w:rsid w:val="008814CF"/>
    <w:rsid w:val="00882DD2"/>
    <w:rsid w:val="00885BCA"/>
    <w:rsid w:val="008868C4"/>
    <w:rsid w:val="0088786D"/>
    <w:rsid w:val="00891F2F"/>
    <w:rsid w:val="0089245D"/>
    <w:rsid w:val="00892F5E"/>
    <w:rsid w:val="008946A8"/>
    <w:rsid w:val="00897ADE"/>
    <w:rsid w:val="008A02B8"/>
    <w:rsid w:val="008A19A2"/>
    <w:rsid w:val="008A3701"/>
    <w:rsid w:val="008A586E"/>
    <w:rsid w:val="008A68F9"/>
    <w:rsid w:val="008A68FE"/>
    <w:rsid w:val="008B0657"/>
    <w:rsid w:val="008B7231"/>
    <w:rsid w:val="008B7A60"/>
    <w:rsid w:val="008C0005"/>
    <w:rsid w:val="008C078A"/>
    <w:rsid w:val="008C145A"/>
    <w:rsid w:val="008C2498"/>
    <w:rsid w:val="008C29A8"/>
    <w:rsid w:val="008C34CC"/>
    <w:rsid w:val="008C370D"/>
    <w:rsid w:val="008C370E"/>
    <w:rsid w:val="008C3DBE"/>
    <w:rsid w:val="008C4474"/>
    <w:rsid w:val="008D1397"/>
    <w:rsid w:val="008D2191"/>
    <w:rsid w:val="008D4749"/>
    <w:rsid w:val="008D5D65"/>
    <w:rsid w:val="008E0A3F"/>
    <w:rsid w:val="008E0B48"/>
    <w:rsid w:val="008E2DA8"/>
    <w:rsid w:val="008E4B4F"/>
    <w:rsid w:val="008E4DB2"/>
    <w:rsid w:val="008E5C6A"/>
    <w:rsid w:val="008F0AE9"/>
    <w:rsid w:val="008F126F"/>
    <w:rsid w:val="008F25C8"/>
    <w:rsid w:val="008F33F9"/>
    <w:rsid w:val="008F370E"/>
    <w:rsid w:val="008F52E8"/>
    <w:rsid w:val="008F7A29"/>
    <w:rsid w:val="00901197"/>
    <w:rsid w:val="00901371"/>
    <w:rsid w:val="00902705"/>
    <w:rsid w:val="0090521A"/>
    <w:rsid w:val="00905400"/>
    <w:rsid w:val="00913531"/>
    <w:rsid w:val="0091428A"/>
    <w:rsid w:val="00914552"/>
    <w:rsid w:val="00916FBD"/>
    <w:rsid w:val="00920411"/>
    <w:rsid w:val="00920464"/>
    <w:rsid w:val="009214B7"/>
    <w:rsid w:val="00921A91"/>
    <w:rsid w:val="00923A0B"/>
    <w:rsid w:val="00924A3A"/>
    <w:rsid w:val="00924CC3"/>
    <w:rsid w:val="00926B13"/>
    <w:rsid w:val="00930705"/>
    <w:rsid w:val="00931247"/>
    <w:rsid w:val="00937FB5"/>
    <w:rsid w:val="00940B6E"/>
    <w:rsid w:val="009428C6"/>
    <w:rsid w:val="0094506B"/>
    <w:rsid w:val="00945C92"/>
    <w:rsid w:val="009517EA"/>
    <w:rsid w:val="009519E6"/>
    <w:rsid w:val="0095215F"/>
    <w:rsid w:val="009527AC"/>
    <w:rsid w:val="00954409"/>
    <w:rsid w:val="0096200D"/>
    <w:rsid w:val="0096362D"/>
    <w:rsid w:val="00967240"/>
    <w:rsid w:val="00970B55"/>
    <w:rsid w:val="00971C8A"/>
    <w:rsid w:val="00973AAA"/>
    <w:rsid w:val="00974036"/>
    <w:rsid w:val="00974814"/>
    <w:rsid w:val="00980DAE"/>
    <w:rsid w:val="00982ADA"/>
    <w:rsid w:val="00983665"/>
    <w:rsid w:val="0098528D"/>
    <w:rsid w:val="00985411"/>
    <w:rsid w:val="00991E9D"/>
    <w:rsid w:val="00992C77"/>
    <w:rsid w:val="00993305"/>
    <w:rsid w:val="0099675F"/>
    <w:rsid w:val="0099701B"/>
    <w:rsid w:val="009A33F9"/>
    <w:rsid w:val="009B04F6"/>
    <w:rsid w:val="009B73D0"/>
    <w:rsid w:val="009C10A1"/>
    <w:rsid w:val="009C630E"/>
    <w:rsid w:val="009C7508"/>
    <w:rsid w:val="009C7E46"/>
    <w:rsid w:val="009D7842"/>
    <w:rsid w:val="009D79E7"/>
    <w:rsid w:val="009E210B"/>
    <w:rsid w:val="009E338C"/>
    <w:rsid w:val="009E3E67"/>
    <w:rsid w:val="009E47FA"/>
    <w:rsid w:val="009E5BA8"/>
    <w:rsid w:val="009E639D"/>
    <w:rsid w:val="009E6E7B"/>
    <w:rsid w:val="009E794C"/>
    <w:rsid w:val="009F1A01"/>
    <w:rsid w:val="009F2904"/>
    <w:rsid w:val="009F2A04"/>
    <w:rsid w:val="009F355C"/>
    <w:rsid w:val="009F417E"/>
    <w:rsid w:val="009F61F1"/>
    <w:rsid w:val="00A0273E"/>
    <w:rsid w:val="00A0392E"/>
    <w:rsid w:val="00A04A69"/>
    <w:rsid w:val="00A070AF"/>
    <w:rsid w:val="00A100A1"/>
    <w:rsid w:val="00A14BC9"/>
    <w:rsid w:val="00A162A4"/>
    <w:rsid w:val="00A21FBC"/>
    <w:rsid w:val="00A23F20"/>
    <w:rsid w:val="00A240B4"/>
    <w:rsid w:val="00A2417F"/>
    <w:rsid w:val="00A249E4"/>
    <w:rsid w:val="00A25EEB"/>
    <w:rsid w:val="00A26F1E"/>
    <w:rsid w:val="00A32271"/>
    <w:rsid w:val="00A34F39"/>
    <w:rsid w:val="00A355D1"/>
    <w:rsid w:val="00A35D45"/>
    <w:rsid w:val="00A37296"/>
    <w:rsid w:val="00A3738D"/>
    <w:rsid w:val="00A4098F"/>
    <w:rsid w:val="00A43E67"/>
    <w:rsid w:val="00A450E5"/>
    <w:rsid w:val="00A47F7F"/>
    <w:rsid w:val="00A50459"/>
    <w:rsid w:val="00A54A01"/>
    <w:rsid w:val="00A54E0C"/>
    <w:rsid w:val="00A55C64"/>
    <w:rsid w:val="00A55C9A"/>
    <w:rsid w:val="00A607DA"/>
    <w:rsid w:val="00A60C57"/>
    <w:rsid w:val="00A621CB"/>
    <w:rsid w:val="00A628C0"/>
    <w:rsid w:val="00A63596"/>
    <w:rsid w:val="00A65B1C"/>
    <w:rsid w:val="00A67B38"/>
    <w:rsid w:val="00A73D7D"/>
    <w:rsid w:val="00A7479E"/>
    <w:rsid w:val="00A74B3C"/>
    <w:rsid w:val="00A767B3"/>
    <w:rsid w:val="00A76C3C"/>
    <w:rsid w:val="00A77078"/>
    <w:rsid w:val="00A770DB"/>
    <w:rsid w:val="00A81626"/>
    <w:rsid w:val="00A82A38"/>
    <w:rsid w:val="00A83035"/>
    <w:rsid w:val="00A8389F"/>
    <w:rsid w:val="00A83DC8"/>
    <w:rsid w:val="00A83EB7"/>
    <w:rsid w:val="00A84144"/>
    <w:rsid w:val="00A84998"/>
    <w:rsid w:val="00A84B01"/>
    <w:rsid w:val="00A86A13"/>
    <w:rsid w:val="00A909F2"/>
    <w:rsid w:val="00A921FA"/>
    <w:rsid w:val="00A92F52"/>
    <w:rsid w:val="00AA2226"/>
    <w:rsid w:val="00AA3218"/>
    <w:rsid w:val="00AA37FD"/>
    <w:rsid w:val="00AA4858"/>
    <w:rsid w:val="00AA4A00"/>
    <w:rsid w:val="00AA5058"/>
    <w:rsid w:val="00AB2F79"/>
    <w:rsid w:val="00AB4242"/>
    <w:rsid w:val="00AB5643"/>
    <w:rsid w:val="00AB6200"/>
    <w:rsid w:val="00AB7A17"/>
    <w:rsid w:val="00AC099B"/>
    <w:rsid w:val="00AC1B2C"/>
    <w:rsid w:val="00AC69B7"/>
    <w:rsid w:val="00AD0535"/>
    <w:rsid w:val="00AD3728"/>
    <w:rsid w:val="00AD37AE"/>
    <w:rsid w:val="00AD47D1"/>
    <w:rsid w:val="00AD6E86"/>
    <w:rsid w:val="00AE03E5"/>
    <w:rsid w:val="00AE2CD2"/>
    <w:rsid w:val="00AE33DF"/>
    <w:rsid w:val="00AE3586"/>
    <w:rsid w:val="00AF246A"/>
    <w:rsid w:val="00AF27BD"/>
    <w:rsid w:val="00AF50FE"/>
    <w:rsid w:val="00AF5982"/>
    <w:rsid w:val="00AF733A"/>
    <w:rsid w:val="00B025DD"/>
    <w:rsid w:val="00B06CEF"/>
    <w:rsid w:val="00B134A1"/>
    <w:rsid w:val="00B20B81"/>
    <w:rsid w:val="00B20BE8"/>
    <w:rsid w:val="00B21355"/>
    <w:rsid w:val="00B22D6F"/>
    <w:rsid w:val="00B251D5"/>
    <w:rsid w:val="00B253B3"/>
    <w:rsid w:val="00B25E58"/>
    <w:rsid w:val="00B2622F"/>
    <w:rsid w:val="00B26A67"/>
    <w:rsid w:val="00B2781C"/>
    <w:rsid w:val="00B27BC4"/>
    <w:rsid w:val="00B314BA"/>
    <w:rsid w:val="00B317C5"/>
    <w:rsid w:val="00B44080"/>
    <w:rsid w:val="00B454D9"/>
    <w:rsid w:val="00B45B7B"/>
    <w:rsid w:val="00B46BA4"/>
    <w:rsid w:val="00B521FB"/>
    <w:rsid w:val="00B53FC6"/>
    <w:rsid w:val="00B54670"/>
    <w:rsid w:val="00B557F9"/>
    <w:rsid w:val="00B5665F"/>
    <w:rsid w:val="00B56E46"/>
    <w:rsid w:val="00B60CFA"/>
    <w:rsid w:val="00B6277A"/>
    <w:rsid w:val="00B64F94"/>
    <w:rsid w:val="00B652EB"/>
    <w:rsid w:val="00B66C23"/>
    <w:rsid w:val="00B73709"/>
    <w:rsid w:val="00B7459D"/>
    <w:rsid w:val="00B90FE8"/>
    <w:rsid w:val="00B95917"/>
    <w:rsid w:val="00B97CD8"/>
    <w:rsid w:val="00BA016E"/>
    <w:rsid w:val="00BA0254"/>
    <w:rsid w:val="00BA212E"/>
    <w:rsid w:val="00BA33B4"/>
    <w:rsid w:val="00BA6216"/>
    <w:rsid w:val="00BA7B0F"/>
    <w:rsid w:val="00BB0776"/>
    <w:rsid w:val="00BB1E31"/>
    <w:rsid w:val="00BB3AAA"/>
    <w:rsid w:val="00BB447D"/>
    <w:rsid w:val="00BB4573"/>
    <w:rsid w:val="00BB54AE"/>
    <w:rsid w:val="00BB626E"/>
    <w:rsid w:val="00BB7B4B"/>
    <w:rsid w:val="00BB7D30"/>
    <w:rsid w:val="00BC2148"/>
    <w:rsid w:val="00BC300C"/>
    <w:rsid w:val="00BC3230"/>
    <w:rsid w:val="00BC4398"/>
    <w:rsid w:val="00BC4481"/>
    <w:rsid w:val="00BC5D1B"/>
    <w:rsid w:val="00BD3E8D"/>
    <w:rsid w:val="00BD46ED"/>
    <w:rsid w:val="00BD4F95"/>
    <w:rsid w:val="00BE1A5C"/>
    <w:rsid w:val="00BE3516"/>
    <w:rsid w:val="00BE50A4"/>
    <w:rsid w:val="00BE64F7"/>
    <w:rsid w:val="00BE6A52"/>
    <w:rsid w:val="00BF1686"/>
    <w:rsid w:val="00BF1C38"/>
    <w:rsid w:val="00BF206B"/>
    <w:rsid w:val="00BF3956"/>
    <w:rsid w:val="00BF410B"/>
    <w:rsid w:val="00BF761B"/>
    <w:rsid w:val="00BF77D2"/>
    <w:rsid w:val="00C00090"/>
    <w:rsid w:val="00C00FCB"/>
    <w:rsid w:val="00C03FB3"/>
    <w:rsid w:val="00C05BC6"/>
    <w:rsid w:val="00C06E36"/>
    <w:rsid w:val="00C071EF"/>
    <w:rsid w:val="00C10990"/>
    <w:rsid w:val="00C13155"/>
    <w:rsid w:val="00C15CD6"/>
    <w:rsid w:val="00C1651A"/>
    <w:rsid w:val="00C202F3"/>
    <w:rsid w:val="00C20A13"/>
    <w:rsid w:val="00C219ED"/>
    <w:rsid w:val="00C2561D"/>
    <w:rsid w:val="00C3067C"/>
    <w:rsid w:val="00C32BAD"/>
    <w:rsid w:val="00C33AB5"/>
    <w:rsid w:val="00C344E4"/>
    <w:rsid w:val="00C34E32"/>
    <w:rsid w:val="00C40A07"/>
    <w:rsid w:val="00C41538"/>
    <w:rsid w:val="00C41D1B"/>
    <w:rsid w:val="00C43BA9"/>
    <w:rsid w:val="00C448AF"/>
    <w:rsid w:val="00C46104"/>
    <w:rsid w:val="00C46859"/>
    <w:rsid w:val="00C521B0"/>
    <w:rsid w:val="00C52F0B"/>
    <w:rsid w:val="00C53E5D"/>
    <w:rsid w:val="00C5629C"/>
    <w:rsid w:val="00C5686C"/>
    <w:rsid w:val="00C57A0C"/>
    <w:rsid w:val="00C6259F"/>
    <w:rsid w:val="00C652B0"/>
    <w:rsid w:val="00C6698E"/>
    <w:rsid w:val="00C66ED4"/>
    <w:rsid w:val="00C67832"/>
    <w:rsid w:val="00C70305"/>
    <w:rsid w:val="00C72309"/>
    <w:rsid w:val="00C73282"/>
    <w:rsid w:val="00C75BAA"/>
    <w:rsid w:val="00C778BD"/>
    <w:rsid w:val="00C811EC"/>
    <w:rsid w:val="00C8330F"/>
    <w:rsid w:val="00C839E9"/>
    <w:rsid w:val="00C85280"/>
    <w:rsid w:val="00C87CB3"/>
    <w:rsid w:val="00C902B3"/>
    <w:rsid w:val="00C91AE9"/>
    <w:rsid w:val="00C9593C"/>
    <w:rsid w:val="00C96819"/>
    <w:rsid w:val="00C96B2F"/>
    <w:rsid w:val="00C97E3F"/>
    <w:rsid w:val="00CA0404"/>
    <w:rsid w:val="00CA1907"/>
    <w:rsid w:val="00CA36B6"/>
    <w:rsid w:val="00CA3C94"/>
    <w:rsid w:val="00CB00D4"/>
    <w:rsid w:val="00CB0941"/>
    <w:rsid w:val="00CB0DBA"/>
    <w:rsid w:val="00CB32E7"/>
    <w:rsid w:val="00CB4E98"/>
    <w:rsid w:val="00CB6B9E"/>
    <w:rsid w:val="00CB7D38"/>
    <w:rsid w:val="00CC379E"/>
    <w:rsid w:val="00CC3B90"/>
    <w:rsid w:val="00CC653B"/>
    <w:rsid w:val="00CC6C34"/>
    <w:rsid w:val="00CD01FA"/>
    <w:rsid w:val="00CD1A96"/>
    <w:rsid w:val="00CD215A"/>
    <w:rsid w:val="00CD6DD1"/>
    <w:rsid w:val="00CE0CB0"/>
    <w:rsid w:val="00CE2306"/>
    <w:rsid w:val="00CE293A"/>
    <w:rsid w:val="00CE5E00"/>
    <w:rsid w:val="00CE65D7"/>
    <w:rsid w:val="00CE6C7F"/>
    <w:rsid w:val="00CE6F3D"/>
    <w:rsid w:val="00CF280B"/>
    <w:rsid w:val="00CF2D15"/>
    <w:rsid w:val="00CF4D0A"/>
    <w:rsid w:val="00CF55FE"/>
    <w:rsid w:val="00CF5A79"/>
    <w:rsid w:val="00CF5DC0"/>
    <w:rsid w:val="00CF7C40"/>
    <w:rsid w:val="00D03934"/>
    <w:rsid w:val="00D03E2B"/>
    <w:rsid w:val="00D06E7B"/>
    <w:rsid w:val="00D10181"/>
    <w:rsid w:val="00D107F5"/>
    <w:rsid w:val="00D10CA8"/>
    <w:rsid w:val="00D12065"/>
    <w:rsid w:val="00D128DF"/>
    <w:rsid w:val="00D15C9C"/>
    <w:rsid w:val="00D15F1D"/>
    <w:rsid w:val="00D16BEB"/>
    <w:rsid w:val="00D21B25"/>
    <w:rsid w:val="00D2255D"/>
    <w:rsid w:val="00D2267A"/>
    <w:rsid w:val="00D2315E"/>
    <w:rsid w:val="00D24ABE"/>
    <w:rsid w:val="00D25564"/>
    <w:rsid w:val="00D26D28"/>
    <w:rsid w:val="00D27D75"/>
    <w:rsid w:val="00D31BE0"/>
    <w:rsid w:val="00D32D30"/>
    <w:rsid w:val="00D41519"/>
    <w:rsid w:val="00D43880"/>
    <w:rsid w:val="00D4461E"/>
    <w:rsid w:val="00D4553C"/>
    <w:rsid w:val="00D45759"/>
    <w:rsid w:val="00D45E8B"/>
    <w:rsid w:val="00D46F2A"/>
    <w:rsid w:val="00D474B6"/>
    <w:rsid w:val="00D4793E"/>
    <w:rsid w:val="00D50A35"/>
    <w:rsid w:val="00D50E6A"/>
    <w:rsid w:val="00D5478D"/>
    <w:rsid w:val="00D54970"/>
    <w:rsid w:val="00D55658"/>
    <w:rsid w:val="00D55B4D"/>
    <w:rsid w:val="00D5725A"/>
    <w:rsid w:val="00D57E30"/>
    <w:rsid w:val="00D57EA0"/>
    <w:rsid w:val="00D60124"/>
    <w:rsid w:val="00D66DC6"/>
    <w:rsid w:val="00D674C4"/>
    <w:rsid w:val="00D702E4"/>
    <w:rsid w:val="00D71726"/>
    <w:rsid w:val="00D719D5"/>
    <w:rsid w:val="00D71D07"/>
    <w:rsid w:val="00D76DF2"/>
    <w:rsid w:val="00D801C9"/>
    <w:rsid w:val="00D820BA"/>
    <w:rsid w:val="00D82ADE"/>
    <w:rsid w:val="00D82F34"/>
    <w:rsid w:val="00D8308D"/>
    <w:rsid w:val="00D84F08"/>
    <w:rsid w:val="00D86A4D"/>
    <w:rsid w:val="00D874BB"/>
    <w:rsid w:val="00D91344"/>
    <w:rsid w:val="00D9172A"/>
    <w:rsid w:val="00D9189F"/>
    <w:rsid w:val="00D918F1"/>
    <w:rsid w:val="00D9485B"/>
    <w:rsid w:val="00D9523C"/>
    <w:rsid w:val="00DA11DF"/>
    <w:rsid w:val="00DA1856"/>
    <w:rsid w:val="00DA1AF2"/>
    <w:rsid w:val="00DA304E"/>
    <w:rsid w:val="00DA70B6"/>
    <w:rsid w:val="00DA7A0C"/>
    <w:rsid w:val="00DB1E6F"/>
    <w:rsid w:val="00DB20A5"/>
    <w:rsid w:val="00DB2D2A"/>
    <w:rsid w:val="00DB2E36"/>
    <w:rsid w:val="00DB4D46"/>
    <w:rsid w:val="00DB7707"/>
    <w:rsid w:val="00DB7FBD"/>
    <w:rsid w:val="00DC5402"/>
    <w:rsid w:val="00DC7DE0"/>
    <w:rsid w:val="00DD1F76"/>
    <w:rsid w:val="00DD42E0"/>
    <w:rsid w:val="00DD464B"/>
    <w:rsid w:val="00DD4E53"/>
    <w:rsid w:val="00DD7469"/>
    <w:rsid w:val="00DE3639"/>
    <w:rsid w:val="00DE5FB6"/>
    <w:rsid w:val="00DE7C22"/>
    <w:rsid w:val="00DF1AA3"/>
    <w:rsid w:val="00DF313E"/>
    <w:rsid w:val="00DF32A9"/>
    <w:rsid w:val="00DF3AD5"/>
    <w:rsid w:val="00DF4E53"/>
    <w:rsid w:val="00DF5A9A"/>
    <w:rsid w:val="00E01A7C"/>
    <w:rsid w:val="00E01C8F"/>
    <w:rsid w:val="00E0388E"/>
    <w:rsid w:val="00E03A5C"/>
    <w:rsid w:val="00E05239"/>
    <w:rsid w:val="00E06D18"/>
    <w:rsid w:val="00E06DD4"/>
    <w:rsid w:val="00E07EA6"/>
    <w:rsid w:val="00E111A4"/>
    <w:rsid w:val="00E11FDE"/>
    <w:rsid w:val="00E129AF"/>
    <w:rsid w:val="00E1317A"/>
    <w:rsid w:val="00E14787"/>
    <w:rsid w:val="00E21697"/>
    <w:rsid w:val="00E21D3D"/>
    <w:rsid w:val="00E2224E"/>
    <w:rsid w:val="00E23218"/>
    <w:rsid w:val="00E243C9"/>
    <w:rsid w:val="00E2625E"/>
    <w:rsid w:val="00E278AB"/>
    <w:rsid w:val="00E3035C"/>
    <w:rsid w:val="00E317C1"/>
    <w:rsid w:val="00E3239E"/>
    <w:rsid w:val="00E324F8"/>
    <w:rsid w:val="00E348E0"/>
    <w:rsid w:val="00E37615"/>
    <w:rsid w:val="00E37828"/>
    <w:rsid w:val="00E37B98"/>
    <w:rsid w:val="00E40CA3"/>
    <w:rsid w:val="00E414AC"/>
    <w:rsid w:val="00E41C0D"/>
    <w:rsid w:val="00E41CF7"/>
    <w:rsid w:val="00E436CD"/>
    <w:rsid w:val="00E43FD4"/>
    <w:rsid w:val="00E453F6"/>
    <w:rsid w:val="00E46061"/>
    <w:rsid w:val="00E47965"/>
    <w:rsid w:val="00E537E8"/>
    <w:rsid w:val="00E54436"/>
    <w:rsid w:val="00E54D28"/>
    <w:rsid w:val="00E55AAF"/>
    <w:rsid w:val="00E571AB"/>
    <w:rsid w:val="00E57D1F"/>
    <w:rsid w:val="00E60D68"/>
    <w:rsid w:val="00E61056"/>
    <w:rsid w:val="00E61338"/>
    <w:rsid w:val="00E64BE9"/>
    <w:rsid w:val="00E72C45"/>
    <w:rsid w:val="00E73096"/>
    <w:rsid w:val="00E73CD7"/>
    <w:rsid w:val="00E75091"/>
    <w:rsid w:val="00E76F39"/>
    <w:rsid w:val="00E80830"/>
    <w:rsid w:val="00E809D0"/>
    <w:rsid w:val="00E81ADB"/>
    <w:rsid w:val="00E8299C"/>
    <w:rsid w:val="00E82AE7"/>
    <w:rsid w:val="00E863E7"/>
    <w:rsid w:val="00E92CA5"/>
    <w:rsid w:val="00E947FB"/>
    <w:rsid w:val="00E97C23"/>
    <w:rsid w:val="00EA1F35"/>
    <w:rsid w:val="00EA3504"/>
    <w:rsid w:val="00EA49C8"/>
    <w:rsid w:val="00EA5B62"/>
    <w:rsid w:val="00EA6E51"/>
    <w:rsid w:val="00EB024F"/>
    <w:rsid w:val="00EB3CFA"/>
    <w:rsid w:val="00EB64A9"/>
    <w:rsid w:val="00EC225E"/>
    <w:rsid w:val="00EC25F9"/>
    <w:rsid w:val="00EC4189"/>
    <w:rsid w:val="00EC631D"/>
    <w:rsid w:val="00EC76A5"/>
    <w:rsid w:val="00ED04AA"/>
    <w:rsid w:val="00ED09FB"/>
    <w:rsid w:val="00ED3120"/>
    <w:rsid w:val="00ED3913"/>
    <w:rsid w:val="00ED5879"/>
    <w:rsid w:val="00ED67B8"/>
    <w:rsid w:val="00EE0A04"/>
    <w:rsid w:val="00EE0E48"/>
    <w:rsid w:val="00EE1A92"/>
    <w:rsid w:val="00EE339E"/>
    <w:rsid w:val="00EE3CB6"/>
    <w:rsid w:val="00EE66BD"/>
    <w:rsid w:val="00EF038C"/>
    <w:rsid w:val="00EF0E89"/>
    <w:rsid w:val="00EF233F"/>
    <w:rsid w:val="00EF717E"/>
    <w:rsid w:val="00EF73E4"/>
    <w:rsid w:val="00EF7CF1"/>
    <w:rsid w:val="00F0213E"/>
    <w:rsid w:val="00F039A7"/>
    <w:rsid w:val="00F04A73"/>
    <w:rsid w:val="00F11A5F"/>
    <w:rsid w:val="00F12A35"/>
    <w:rsid w:val="00F14EDC"/>
    <w:rsid w:val="00F14FC9"/>
    <w:rsid w:val="00F17366"/>
    <w:rsid w:val="00F23D80"/>
    <w:rsid w:val="00F26B2F"/>
    <w:rsid w:val="00F26BB3"/>
    <w:rsid w:val="00F3276F"/>
    <w:rsid w:val="00F34DE4"/>
    <w:rsid w:val="00F36331"/>
    <w:rsid w:val="00F367CB"/>
    <w:rsid w:val="00F40BA1"/>
    <w:rsid w:val="00F441C4"/>
    <w:rsid w:val="00F44ABC"/>
    <w:rsid w:val="00F464F3"/>
    <w:rsid w:val="00F47D04"/>
    <w:rsid w:val="00F5132A"/>
    <w:rsid w:val="00F51CDE"/>
    <w:rsid w:val="00F52587"/>
    <w:rsid w:val="00F52D06"/>
    <w:rsid w:val="00F53015"/>
    <w:rsid w:val="00F562A0"/>
    <w:rsid w:val="00F56D29"/>
    <w:rsid w:val="00F57582"/>
    <w:rsid w:val="00F60544"/>
    <w:rsid w:val="00F6159B"/>
    <w:rsid w:val="00F626F2"/>
    <w:rsid w:val="00F627F3"/>
    <w:rsid w:val="00F63272"/>
    <w:rsid w:val="00F6434D"/>
    <w:rsid w:val="00F6487E"/>
    <w:rsid w:val="00F672BA"/>
    <w:rsid w:val="00F704C4"/>
    <w:rsid w:val="00F7240A"/>
    <w:rsid w:val="00F727C0"/>
    <w:rsid w:val="00F7398B"/>
    <w:rsid w:val="00F75F07"/>
    <w:rsid w:val="00F76976"/>
    <w:rsid w:val="00F77636"/>
    <w:rsid w:val="00F80726"/>
    <w:rsid w:val="00F8077F"/>
    <w:rsid w:val="00F80CE0"/>
    <w:rsid w:val="00F82EE6"/>
    <w:rsid w:val="00F84597"/>
    <w:rsid w:val="00F85A88"/>
    <w:rsid w:val="00F926FA"/>
    <w:rsid w:val="00F933BC"/>
    <w:rsid w:val="00F947BA"/>
    <w:rsid w:val="00F95C78"/>
    <w:rsid w:val="00F960C0"/>
    <w:rsid w:val="00F968EE"/>
    <w:rsid w:val="00FA51F2"/>
    <w:rsid w:val="00FB2BCE"/>
    <w:rsid w:val="00FB372B"/>
    <w:rsid w:val="00FB3DB7"/>
    <w:rsid w:val="00FB6716"/>
    <w:rsid w:val="00FB67CA"/>
    <w:rsid w:val="00FB6F1C"/>
    <w:rsid w:val="00FC084E"/>
    <w:rsid w:val="00FC0FF1"/>
    <w:rsid w:val="00FC23DD"/>
    <w:rsid w:val="00FC315E"/>
    <w:rsid w:val="00FC4203"/>
    <w:rsid w:val="00FC5E69"/>
    <w:rsid w:val="00FD00EA"/>
    <w:rsid w:val="00FD13D0"/>
    <w:rsid w:val="00FD232C"/>
    <w:rsid w:val="00FD24FF"/>
    <w:rsid w:val="00FD286E"/>
    <w:rsid w:val="00FD327F"/>
    <w:rsid w:val="00FD3C62"/>
    <w:rsid w:val="00FD5A3A"/>
    <w:rsid w:val="00FD5D84"/>
    <w:rsid w:val="00FD62A4"/>
    <w:rsid w:val="00FE3721"/>
    <w:rsid w:val="00FE7BE4"/>
    <w:rsid w:val="00FE7ED6"/>
    <w:rsid w:val="00FF0913"/>
    <w:rsid w:val="00FF0FBC"/>
    <w:rsid w:val="00FF16DE"/>
    <w:rsid w:val="00FF50B3"/>
    <w:rsid w:val="00FF50F3"/>
    <w:rsid w:val="00FF5ACF"/>
    <w:rsid w:val="00FF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65BC8C"/>
  <w15:chartTrackingRefBased/>
  <w15:docId w15:val="{6CA98EE4-035C-4D63-B5ED-3C7B8E98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19D2"/>
    <w:rPr>
      <w:sz w:val="24"/>
    </w:rPr>
  </w:style>
  <w:style w:type="paragraph" w:styleId="Heading1">
    <w:name w:val="heading 1"/>
    <w:basedOn w:val="Normal"/>
    <w:next w:val="Normal"/>
    <w:qFormat/>
    <w:pPr>
      <w:keepNext/>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9810"/>
      </w:tabs>
      <w:outlineLvl w:val="2"/>
    </w:pPr>
    <w:rPr>
      <w:rFonts w:cs="Arial"/>
    </w:rPr>
  </w:style>
  <w:style w:type="paragraph" w:styleId="Heading4">
    <w:name w:val="heading 4"/>
    <w:basedOn w:val="Normal"/>
    <w:next w:val="Normal"/>
    <w:qFormat/>
    <w:pPr>
      <w:keepNext/>
      <w:outlineLvl w:val="3"/>
    </w:pPr>
    <w:rPr>
      <w:rFonts w:cs="Arial"/>
      <w:u w:val="single"/>
    </w:rPr>
  </w:style>
  <w:style w:type="paragraph" w:styleId="Heading5">
    <w:name w:val="heading 5"/>
    <w:basedOn w:val="Normal"/>
    <w:next w:val="Normal"/>
    <w:link w:val="Heading5Char"/>
    <w:uiPriority w:val="99"/>
    <w:qFormat/>
    <w:pPr>
      <w:keepNext/>
      <w:outlineLvl w:val="4"/>
    </w:pPr>
    <w:rPr>
      <w:i/>
      <w:iCs/>
      <w:color w:val="000000"/>
    </w:rPr>
  </w:style>
  <w:style w:type="paragraph" w:styleId="Heading6">
    <w:name w:val="heading 6"/>
    <w:basedOn w:val="Normal"/>
    <w:next w:val="Normal"/>
    <w:link w:val="Heading6Char"/>
    <w:uiPriority w:val="99"/>
    <w:qFormat/>
    <w:pPr>
      <w:keepNext/>
      <w:jc w:val="center"/>
      <w:outlineLvl w:val="5"/>
    </w:pPr>
    <w:rPr>
      <w:b/>
      <w:bCs/>
    </w:rPr>
  </w:style>
  <w:style w:type="paragraph" w:styleId="Heading7">
    <w:name w:val="heading 7"/>
    <w:basedOn w:val="Normal"/>
    <w:next w:val="Normal"/>
    <w:link w:val="Heading7Char"/>
    <w:uiPriority w:val="99"/>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Heading">
    <w:name w:val="SOP Heading"/>
    <w:basedOn w:val="Normal"/>
    <w:uiPriority w:val="99"/>
    <w:pPr>
      <w:spacing w:before="360"/>
    </w:pPr>
    <w:rPr>
      <w:b/>
    </w:rPr>
  </w:style>
  <w:style w:type="paragraph" w:customStyle="1" w:styleId="SOPProcedures">
    <w:name w:val="SOP Procedures"/>
    <w:basedOn w:val="Normal"/>
    <w:uiPriority w:val="99"/>
    <w:pPr>
      <w:keepNext/>
      <w:keepLines/>
      <w:spacing w:before="120"/>
    </w:pPr>
    <w:rPr>
      <w:sz w:val="23"/>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jc w:val="center"/>
    </w:pPr>
  </w:style>
  <w:style w:type="paragraph" w:customStyle="1" w:styleId="SOPText">
    <w:name w:val="SOP Text"/>
    <w:basedOn w:val="Normal"/>
    <w:uiPriority w:val="99"/>
    <w:pPr>
      <w:spacing w:before="120"/>
    </w:pPr>
  </w:style>
  <w:style w:type="paragraph" w:customStyle="1" w:styleId="SOPHeader">
    <w:name w:val="SOP Header"/>
    <w:basedOn w:val="Header"/>
    <w:pPr>
      <w:jc w:val="center"/>
    </w:pPr>
    <w:rPr>
      <w:bCs/>
    </w:rPr>
  </w:style>
  <w:style w:type="paragraph" w:customStyle="1" w:styleId="SOPFooter">
    <w:name w:val="SOP Footer"/>
    <w:basedOn w:val="Footer"/>
  </w:style>
  <w:style w:type="paragraph" w:customStyle="1" w:styleId="SOPAppendixList">
    <w:name w:val="SOP Appendix List"/>
    <w:basedOn w:val="Normal"/>
    <w:pPr>
      <w:numPr>
        <w:numId w:val="1"/>
      </w:numPr>
      <w:tabs>
        <w:tab w:val="clear" w:pos="792"/>
        <w:tab w:val="num" w:pos="360"/>
      </w:tabs>
      <w:spacing w:before="120"/>
      <w:ind w:left="360" w:hanging="360"/>
    </w:pPr>
    <w:rPr>
      <w:i/>
      <w:iCs/>
    </w:rPr>
  </w:style>
  <w:style w:type="character" w:styleId="Hyperlink">
    <w:name w:val="Hyperlink"/>
    <w:rPr>
      <w:color w:val="0000FF"/>
      <w:u w:val="single"/>
    </w:rPr>
  </w:style>
  <w:style w:type="paragraph" w:styleId="BodyText">
    <w:name w:val="Body Text"/>
    <w:basedOn w:val="Normal"/>
  </w:style>
  <w:style w:type="paragraph" w:customStyle="1" w:styleId="SOPSteps">
    <w:name w:val="SOP Steps"/>
    <w:basedOn w:val="SOPProcedures"/>
    <w:pPr>
      <w:tabs>
        <w:tab w:val="num" w:pos="2160"/>
      </w:tabs>
      <w:ind w:left="792"/>
    </w:pPr>
  </w:style>
  <w:style w:type="paragraph" w:styleId="BodyText2">
    <w:name w:val="Body Text 2"/>
    <w:basedOn w:val="Normal"/>
    <w:rPr>
      <w:rFonts w:ascii="Tahoma" w:hAnsi="Tahoma"/>
      <w:sz w:val="22"/>
    </w:rPr>
  </w:style>
  <w:style w:type="paragraph" w:customStyle="1" w:styleId="SOPSubsteps">
    <w:name w:val="SOP Substeps"/>
    <w:basedOn w:val="SOPSteps"/>
    <w:pPr>
      <w:numPr>
        <w:ilvl w:val="2"/>
        <w:numId w:val="2"/>
      </w:numPr>
    </w:pPr>
    <w:rPr>
      <w:i/>
      <w:iCs/>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jc w:val="center"/>
    </w:pPr>
    <w:rPr>
      <w:i/>
    </w:rPr>
  </w:style>
  <w:style w:type="paragraph" w:styleId="BodyTextIndent3">
    <w:name w:val="Body Text Indent 3"/>
    <w:basedOn w:val="Normal"/>
    <w:pPr>
      <w:widowControl w:val="0"/>
      <w:ind w:left="720"/>
    </w:pPr>
    <w:rPr>
      <w:snapToGrid w:val="0"/>
      <w:color w:val="000000"/>
      <w:sz w:val="22"/>
      <w:lang w:eastAsia="zh-CN"/>
    </w:rPr>
  </w:style>
  <w:style w:type="paragraph" w:styleId="BodyTextIndent2">
    <w:name w:val="Body Text Indent 2"/>
    <w:basedOn w:val="Normal"/>
    <w:pPr>
      <w:ind w:left="720"/>
    </w:pPr>
    <w:rPr>
      <w:snapToGrid w:val="0"/>
      <w:sz w:val="22"/>
    </w:rPr>
  </w:style>
  <w:style w:type="paragraph" w:styleId="BodyTextIndent">
    <w:name w:val="Body Text Indent"/>
    <w:basedOn w:val="Normal"/>
    <w:link w:val="BodyTextIndentChar"/>
    <w:pPr>
      <w:ind w:left="720"/>
    </w:pPr>
  </w:style>
  <w:style w:type="character" w:styleId="CommentReference">
    <w:name w:val="annotation reference"/>
    <w:rsid w:val="00AA5058"/>
    <w:rPr>
      <w:sz w:val="16"/>
      <w:szCs w:val="16"/>
    </w:rPr>
  </w:style>
  <w:style w:type="paragraph" w:styleId="CommentText">
    <w:name w:val="annotation text"/>
    <w:basedOn w:val="Normal"/>
    <w:link w:val="CommentTextChar"/>
    <w:rsid w:val="00AA5058"/>
    <w:rPr>
      <w:sz w:val="20"/>
    </w:rPr>
  </w:style>
  <w:style w:type="paragraph" w:styleId="CommentSubject">
    <w:name w:val="annotation subject"/>
    <w:basedOn w:val="CommentText"/>
    <w:next w:val="CommentText"/>
    <w:semiHidden/>
    <w:rsid w:val="00AA5058"/>
    <w:rPr>
      <w:b/>
      <w:bCs/>
    </w:rPr>
  </w:style>
  <w:style w:type="paragraph" w:styleId="BalloonText">
    <w:name w:val="Balloon Text"/>
    <w:basedOn w:val="Normal"/>
    <w:semiHidden/>
    <w:rsid w:val="00AA5058"/>
    <w:rPr>
      <w:rFonts w:ascii="Tahoma" w:hAnsi="Tahoma" w:cs="Tahoma"/>
      <w:sz w:val="16"/>
      <w:szCs w:val="16"/>
    </w:rPr>
  </w:style>
  <w:style w:type="table" w:styleId="TableGrid">
    <w:name w:val="Table Grid"/>
    <w:basedOn w:val="TableNormal"/>
    <w:rsid w:val="00B2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B25E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Char">
    <w:name w:val="Body Text Indent Char"/>
    <w:link w:val="BodyTextIndent"/>
    <w:rsid w:val="00D32D30"/>
    <w:rPr>
      <w:sz w:val="24"/>
    </w:rPr>
  </w:style>
  <w:style w:type="character" w:customStyle="1" w:styleId="CommentTextChar">
    <w:name w:val="Comment Text Char"/>
    <w:link w:val="CommentText"/>
    <w:rsid w:val="00D32D30"/>
  </w:style>
  <w:style w:type="paragraph" w:styleId="Revision">
    <w:name w:val="Revision"/>
    <w:hidden/>
    <w:uiPriority w:val="99"/>
    <w:semiHidden/>
    <w:rsid w:val="00E73CD7"/>
    <w:rPr>
      <w:sz w:val="24"/>
    </w:rPr>
  </w:style>
  <w:style w:type="paragraph" w:styleId="ListParagraph">
    <w:name w:val="List Paragraph"/>
    <w:basedOn w:val="Normal"/>
    <w:uiPriority w:val="99"/>
    <w:qFormat/>
    <w:rsid w:val="00ED3913"/>
    <w:pPr>
      <w:ind w:left="720"/>
    </w:pPr>
  </w:style>
  <w:style w:type="character" w:styleId="UnresolvedMention">
    <w:name w:val="Unresolved Mention"/>
    <w:uiPriority w:val="99"/>
    <w:semiHidden/>
    <w:unhideWhenUsed/>
    <w:rsid w:val="00D71726"/>
    <w:rPr>
      <w:color w:val="808080"/>
      <w:shd w:val="clear" w:color="auto" w:fill="E6E6E6"/>
    </w:rPr>
  </w:style>
  <w:style w:type="paragraph" w:customStyle="1" w:styleId="Default">
    <w:name w:val="Default"/>
    <w:rsid w:val="00B26A67"/>
    <w:pPr>
      <w:autoSpaceDE w:val="0"/>
      <w:autoSpaceDN w:val="0"/>
      <w:adjustRightInd w:val="0"/>
    </w:pPr>
    <w:rPr>
      <w:rFonts w:ascii="Arial" w:hAnsi="Arial" w:cs="Arial"/>
      <w:color w:val="000000"/>
      <w:sz w:val="24"/>
      <w:szCs w:val="24"/>
    </w:rPr>
  </w:style>
  <w:style w:type="character" w:customStyle="1" w:styleId="Heading5Char">
    <w:name w:val="Heading 5 Char"/>
    <w:link w:val="Heading5"/>
    <w:uiPriority w:val="99"/>
    <w:locked/>
    <w:rsid w:val="0010321D"/>
    <w:rPr>
      <w:i/>
      <w:iCs/>
      <w:color w:val="000000"/>
      <w:sz w:val="24"/>
    </w:rPr>
  </w:style>
  <w:style w:type="character" w:customStyle="1" w:styleId="Heading6Char">
    <w:name w:val="Heading 6 Char"/>
    <w:link w:val="Heading6"/>
    <w:uiPriority w:val="99"/>
    <w:locked/>
    <w:rsid w:val="00C15CD6"/>
    <w:rPr>
      <w:b/>
      <w:bCs/>
      <w:sz w:val="24"/>
    </w:rPr>
  </w:style>
  <w:style w:type="character" w:customStyle="1" w:styleId="Heading7Char">
    <w:name w:val="Heading 7 Char"/>
    <w:link w:val="Heading7"/>
    <w:uiPriority w:val="99"/>
    <w:locked/>
    <w:rsid w:val="00C15CD6"/>
    <w:rPr>
      <w:i/>
      <w:iCs/>
      <w:sz w:val="24"/>
    </w:rPr>
  </w:style>
  <w:style w:type="character" w:customStyle="1" w:styleId="HeaderChar">
    <w:name w:val="Header Char"/>
    <w:link w:val="Header"/>
    <w:uiPriority w:val="99"/>
    <w:locked/>
    <w:rsid w:val="00C15CD6"/>
    <w:rPr>
      <w:sz w:val="24"/>
    </w:rPr>
  </w:style>
  <w:style w:type="character" w:customStyle="1" w:styleId="FooterChar">
    <w:name w:val="Footer Char"/>
    <w:link w:val="Footer"/>
    <w:uiPriority w:val="99"/>
    <w:locked/>
    <w:rsid w:val="00C15CD6"/>
    <w:rPr>
      <w:sz w:val="24"/>
    </w:rPr>
  </w:style>
  <w:style w:type="paragraph" w:customStyle="1" w:styleId="BodyTextBullet1">
    <w:name w:val="Body Text Bullet 1"/>
    <w:basedOn w:val="Normal"/>
    <w:rsid w:val="005A49A3"/>
    <w:pPr>
      <w:numPr>
        <w:numId w:val="44"/>
      </w:numPr>
      <w:spacing w:before="6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37976">
      <w:bodyDiv w:val="1"/>
      <w:marLeft w:val="0"/>
      <w:marRight w:val="0"/>
      <w:marTop w:val="0"/>
      <w:marBottom w:val="0"/>
      <w:divBdr>
        <w:top w:val="none" w:sz="0" w:space="0" w:color="auto"/>
        <w:left w:val="none" w:sz="0" w:space="0" w:color="auto"/>
        <w:bottom w:val="none" w:sz="0" w:space="0" w:color="auto"/>
        <w:right w:val="none" w:sz="0" w:space="0" w:color="auto"/>
      </w:divBdr>
    </w:div>
    <w:div w:id="1029910826">
      <w:bodyDiv w:val="1"/>
      <w:marLeft w:val="0"/>
      <w:marRight w:val="0"/>
      <w:marTop w:val="0"/>
      <w:marBottom w:val="0"/>
      <w:divBdr>
        <w:top w:val="none" w:sz="0" w:space="0" w:color="auto"/>
        <w:left w:val="none" w:sz="0" w:space="0" w:color="auto"/>
        <w:bottom w:val="none" w:sz="0" w:space="0" w:color="auto"/>
        <w:right w:val="none" w:sz="0" w:space="0" w:color="auto"/>
      </w:divBdr>
    </w:div>
    <w:div w:id="11431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N045datamgmt@mtnstopshiv.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86191E0A494E8FF878591C683952" ma:contentTypeVersion="" ma:contentTypeDescription="Create a new document." ma:contentTypeScope="" ma:versionID="231b1263e008457da9754e74fd90544c">
  <xsd:schema xmlns:xsd="http://www.w3.org/2001/XMLSchema" xmlns:xs="http://www.w3.org/2001/XMLSchema" xmlns:p="http://schemas.microsoft.com/office/2006/metadata/properties" xmlns:ns2="684036f4-280f-4e20-8b65-7f446f4d1d3a" xmlns:ns3="0cdb9d7b-3bdb-4b1c-be50-7737cb6ee7a2" targetNamespace="http://schemas.microsoft.com/office/2006/metadata/properties" ma:root="true" ma:fieldsID="1acf7b6834ef1da7241b526ac796163c" ns2:_="" ns3:_="">
    <xsd:import namespace="684036f4-280f-4e20-8b65-7f446f4d1d3a"/>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036f4-280f-4e20-8b65-7f446f4d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Rachel Scheckter</DisplayName>
        <AccountId>19</AccountId>
        <AccountType/>
      </UserInfo>
      <UserInfo>
        <DisplayName>Tara McClure</DisplayName>
        <AccountId>181</AccountId>
        <AccountType/>
      </UserInfo>
      <UserInfo>
        <DisplayName>Nicole Macagna</DisplayName>
        <AccountId>232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CFCC7-7FF3-4777-BBC3-624DBFE0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036f4-280f-4e20-8b65-7f446f4d1d3a"/>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08520-7B7C-46CD-ADA2-9EA483D6F812}">
  <ds:schemaRefs>
    <ds:schemaRef ds:uri="http://schemas.microsoft.com/sharepoint/v3/contenttype/forms"/>
  </ds:schemaRefs>
</ds:datastoreItem>
</file>

<file path=customXml/itemProps3.xml><?xml version="1.0" encoding="utf-8"?>
<ds:datastoreItem xmlns:ds="http://schemas.openxmlformats.org/officeDocument/2006/customXml" ds:itemID="{41508C5A-74FE-4754-AAE9-634E5FACE34D}">
  <ds:schemaRefs>
    <ds:schemaRef ds:uri="http://schemas.microsoft.com/office/2006/metadata/properties"/>
    <ds:schemaRef ds:uri="http://purl.org/dc/elements/1.1/"/>
    <ds:schemaRef ds:uri="http://schemas.microsoft.com/office/infopath/2007/PartnerControls"/>
    <ds:schemaRef ds:uri="http://purl.org/dc/terms/"/>
    <ds:schemaRef ds:uri="0cdb9d7b-3bdb-4b1c-be50-7737cb6ee7a2"/>
    <ds:schemaRef ds:uri="684036f4-280f-4e20-8b65-7f446f4d1d3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64C827-C9F6-4874-B144-1D8055B4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SOPs</Template>
  <TotalTime>2</TotalTime>
  <Pages>8</Pages>
  <Words>2334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SCHARP, FHCRC</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Karen Patterson</dc:creator>
  <cp:keywords/>
  <dc:description/>
  <cp:lastModifiedBy>Shapley-Quinn, Mary Kate</cp:lastModifiedBy>
  <cp:revision>3</cp:revision>
  <cp:lastPrinted>2012-05-08T21:08:00Z</cp:lastPrinted>
  <dcterms:created xsi:type="dcterms:W3CDTF">2019-10-08T01:46:00Z</dcterms:created>
  <dcterms:modified xsi:type="dcterms:W3CDTF">2019-10-08T01:47:00Z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0x010100267186191E0A494E8FF878591C683952</vt:lpwstr>
  </property>
</Properties>
</file>